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DA" w:rsidRPr="00EC104F" w:rsidRDefault="00AC0BDA" w:rsidP="00DC0B2A">
      <w:pPr>
        <w:spacing w:line="360" w:lineRule="auto"/>
        <w:jc w:val="center"/>
        <w:rPr>
          <w:b/>
          <w:sz w:val="28"/>
          <w:szCs w:val="28"/>
          <w:lang w:val="uk-UA"/>
        </w:rPr>
      </w:pPr>
      <w:r w:rsidRPr="00EC104F">
        <w:rPr>
          <w:b/>
          <w:sz w:val="28"/>
          <w:szCs w:val="28"/>
          <w:lang w:val="uk-UA"/>
        </w:rPr>
        <w:t>Організація і проведення занять в позашкільному закладі</w:t>
      </w:r>
    </w:p>
    <w:p w:rsidR="00AC0BDA" w:rsidRPr="00EC104F" w:rsidRDefault="00AC0BDA" w:rsidP="00DC0B2A">
      <w:pPr>
        <w:spacing w:line="360" w:lineRule="auto"/>
        <w:jc w:val="center"/>
        <w:rPr>
          <w:b/>
          <w:sz w:val="28"/>
          <w:szCs w:val="28"/>
          <w:lang w:val="uk-UA"/>
        </w:rPr>
      </w:pPr>
      <w:r w:rsidRPr="00EC104F">
        <w:rPr>
          <w:b/>
          <w:sz w:val="28"/>
          <w:szCs w:val="28"/>
          <w:lang w:val="uk-UA"/>
        </w:rPr>
        <w:t>Модель організації роботи гуртка</w:t>
      </w:r>
    </w:p>
    <w:p w:rsidR="00AC0BDA" w:rsidRPr="00EC104F" w:rsidRDefault="00AC0BDA" w:rsidP="00AC0BDA">
      <w:pPr>
        <w:ind w:right="-1"/>
        <w:jc w:val="center"/>
        <w:rPr>
          <w:b/>
          <w:lang w:val="uk-UA"/>
        </w:rPr>
      </w:pPr>
      <w:r w:rsidRPr="00EC104F">
        <w:rPr>
          <w:noProof/>
          <w:lang w:val="uk-UA"/>
        </w:rPr>
        <w:pict>
          <v:shapetype id="_x0000_t202" coordsize="21600,21600" o:spt="202" path="m,l,21600r21600,l21600,xe">
            <v:stroke joinstyle="miter"/>
            <v:path gradientshapeok="t" o:connecttype="rect"/>
          </v:shapetype>
          <v:shape id="_x0000_s1027" type="#_x0000_t202" style="position:absolute;left:0;text-align:left;margin-left:44.7pt;margin-top:3.6pt;width:331.2pt;height:57.6pt;z-index:251661312">
            <v:textbox style="mso-next-textbox:#_x0000_s1027">
              <w:txbxContent>
                <w:p w:rsidR="00AC0BDA" w:rsidRPr="008E3395" w:rsidRDefault="00AC0BDA" w:rsidP="00AC0BDA">
                  <w:pPr>
                    <w:ind w:right="-33"/>
                    <w:jc w:val="both"/>
                    <w:rPr>
                      <w:sz w:val="22"/>
                      <w:szCs w:val="22"/>
                      <w:lang w:val="uk-UA"/>
                    </w:rPr>
                  </w:pPr>
                  <w:r w:rsidRPr="008E3395">
                    <w:rPr>
                      <w:sz w:val="22"/>
                      <w:szCs w:val="22"/>
                      <w:lang w:val="uk-UA"/>
                    </w:rPr>
                    <w:t>1. Надання адміністрації н</w:t>
                  </w:r>
                  <w:r>
                    <w:rPr>
                      <w:sz w:val="22"/>
                      <w:szCs w:val="22"/>
                      <w:lang w:val="uk-UA"/>
                    </w:rPr>
                    <w:t>еобхідних документів про гурток.</w:t>
                  </w:r>
                  <w:r w:rsidRPr="008E3395">
                    <w:rPr>
                      <w:sz w:val="22"/>
                      <w:szCs w:val="22"/>
                      <w:lang w:val="uk-UA"/>
                    </w:rPr>
                    <w:t xml:space="preserve"> Визначення напрямку діяльності гуртка, його ролі, основної мети і задач. Ознайомлення з посадовими обов’язками. Ознайомлення з методичними рекомендаціями щодо організації роботи гуртка</w:t>
                  </w:r>
                  <w:r>
                    <w:rPr>
                      <w:sz w:val="22"/>
                      <w:szCs w:val="22"/>
                      <w:lang w:val="uk-UA"/>
                    </w:rPr>
                    <w:t>.</w:t>
                  </w:r>
                </w:p>
              </w:txbxContent>
            </v:textbox>
          </v:shape>
        </w:pict>
      </w:r>
      <w:r w:rsidRPr="00EC104F">
        <w:rPr>
          <w:noProof/>
          <w:lang w:val="uk-UA"/>
        </w:rPr>
        <w:pict>
          <v:shapetype id="_x0000_t32" coordsize="21600,21600" o:spt="32" o:oned="t" path="m,l21600,21600e" filled="f">
            <v:path arrowok="t" fillok="f" o:connecttype="none"/>
            <o:lock v:ext="edit" shapetype="t"/>
          </v:shapetype>
          <v:shape id="_x0000_s1036" type="#_x0000_t32" style="position:absolute;left:0;text-align:left;margin-left:220.2pt;margin-top:28.55pt;width:0;height:0;z-index:251670528" o:connectortype="straight">
            <v:stroke endarrow="block"/>
          </v:shape>
        </w:pict>
      </w:r>
    </w:p>
    <w:p w:rsidR="00AC0BDA" w:rsidRPr="00EC104F" w:rsidRDefault="00AC0BDA" w:rsidP="00AC0BDA">
      <w:pPr>
        <w:ind w:right="-1"/>
        <w:jc w:val="center"/>
        <w:rPr>
          <w:lang w:val="uk-UA"/>
        </w:rPr>
      </w:pP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r w:rsidRPr="00EC104F">
        <w:rPr>
          <w:b/>
          <w:noProof/>
          <w:lang w:val="uk-UA"/>
        </w:rPr>
        <w:pict>
          <v:line id="_x0000_s1042" style="position:absolute;left:0;text-align:left;z-index:251676672" from="193.95pt,6pt" to="193.95pt,24pt">
            <v:stroke endarrow="block"/>
          </v:line>
        </w:pict>
      </w:r>
    </w:p>
    <w:p w:rsidR="00AC0BDA" w:rsidRPr="00EC104F" w:rsidRDefault="00AC0BDA" w:rsidP="00AC0BDA">
      <w:pPr>
        <w:ind w:right="-1"/>
        <w:jc w:val="center"/>
        <w:rPr>
          <w:b/>
          <w:lang w:val="uk-UA"/>
        </w:rPr>
      </w:pPr>
      <w:r w:rsidRPr="00EC104F">
        <w:rPr>
          <w:b/>
          <w:noProof/>
          <w:lang w:val="uk-UA"/>
        </w:rPr>
        <w:pict>
          <v:shape id="_x0000_s1041" type="#_x0000_t202" style="position:absolute;left:0;text-align:left;margin-left:43.05pt;margin-top:10.2pt;width:332.85pt;height:45pt;z-index:251675648">
            <v:textbox style="mso-next-textbox:#_x0000_s1041">
              <w:txbxContent>
                <w:p w:rsidR="00AC0BDA" w:rsidRPr="008E3395" w:rsidRDefault="00AC0BDA" w:rsidP="00AC0BDA">
                  <w:pPr>
                    <w:ind w:right="-50"/>
                    <w:jc w:val="both"/>
                    <w:rPr>
                      <w:sz w:val="22"/>
                      <w:szCs w:val="22"/>
                      <w:lang w:val="uk-UA"/>
                    </w:rPr>
                  </w:pPr>
                  <w:r w:rsidRPr="008E3395">
                    <w:rPr>
                      <w:sz w:val="22"/>
                      <w:szCs w:val="22"/>
                      <w:lang w:val="uk-UA"/>
                    </w:rPr>
                    <w:t>2. Складання навчальної програми гуртка (не пізніше ніж за 10 днів до початку його роботи).</w:t>
                  </w:r>
                  <w:r>
                    <w:rPr>
                      <w:sz w:val="22"/>
                      <w:szCs w:val="22"/>
                      <w:lang w:val="uk-UA"/>
                    </w:rPr>
                    <w:t xml:space="preserve"> </w:t>
                  </w:r>
                  <w:r w:rsidRPr="008E3395">
                    <w:rPr>
                      <w:sz w:val="22"/>
                      <w:szCs w:val="22"/>
                      <w:lang w:val="uk-UA"/>
                    </w:rPr>
                    <w:t>Узгодження програми з директором, методистом. Затвердження програми.</w:t>
                  </w:r>
                </w:p>
                <w:p w:rsidR="00AC0BDA" w:rsidRPr="00325E07" w:rsidRDefault="00AC0BDA" w:rsidP="00AC0BDA">
                  <w:pPr>
                    <w:ind w:right="-50"/>
                    <w:jc w:val="center"/>
                    <w:rPr>
                      <w:sz w:val="20"/>
                      <w:szCs w:val="20"/>
                      <w:lang w:val="uk-UA"/>
                    </w:rPr>
                  </w:pPr>
                </w:p>
              </w:txbxContent>
            </v:textbox>
          </v:shape>
        </w:pict>
      </w: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r w:rsidRPr="00EC104F">
        <w:rPr>
          <w:noProof/>
          <w:lang w:val="uk-UA"/>
        </w:rPr>
        <w:pict>
          <v:line id="_x0000_s1043" style="position:absolute;left:0;text-align:left;z-index:251677696" from="193.95pt,0" to="193.95pt,18pt">
            <v:stroke endarrow="block"/>
          </v:line>
        </w:pict>
      </w:r>
    </w:p>
    <w:p w:rsidR="00AC0BDA" w:rsidRPr="00EC104F" w:rsidRDefault="00AC0BDA" w:rsidP="00AC0BDA">
      <w:pPr>
        <w:ind w:right="-1"/>
        <w:jc w:val="center"/>
        <w:rPr>
          <w:b/>
          <w:lang w:val="uk-UA"/>
        </w:rPr>
      </w:pPr>
      <w:r w:rsidRPr="00EC104F">
        <w:rPr>
          <w:noProof/>
          <w:lang w:val="uk-UA"/>
        </w:rPr>
        <w:pict>
          <v:shape id="_x0000_s1028" type="#_x0000_t202" style="position:absolute;left:0;text-align:left;margin-left:43.05pt;margin-top:1.8pt;width:330.8pt;height:38.4pt;z-index:251662336">
            <v:textbox style="mso-next-textbox:#_x0000_s1028">
              <w:txbxContent>
                <w:p w:rsidR="00AC0BDA" w:rsidRPr="00564370" w:rsidRDefault="00AC0BDA" w:rsidP="00AC0BDA">
                  <w:pPr>
                    <w:ind w:right="-151"/>
                    <w:jc w:val="both"/>
                    <w:rPr>
                      <w:sz w:val="22"/>
                      <w:szCs w:val="22"/>
                      <w:lang w:val="uk-UA"/>
                    </w:rPr>
                  </w:pPr>
                  <w:r w:rsidRPr="00564370">
                    <w:rPr>
                      <w:sz w:val="22"/>
                      <w:szCs w:val="22"/>
                      <w:lang w:val="uk-UA"/>
                    </w:rPr>
                    <w:t>3.Комплектування</w:t>
                  </w:r>
                  <w:r>
                    <w:rPr>
                      <w:sz w:val="22"/>
                      <w:szCs w:val="22"/>
                      <w:lang w:val="uk-UA"/>
                    </w:rPr>
                    <w:t xml:space="preserve"> </w:t>
                  </w:r>
                  <w:r w:rsidRPr="00564370">
                    <w:rPr>
                      <w:sz w:val="22"/>
                      <w:szCs w:val="22"/>
                      <w:lang w:val="uk-UA"/>
                    </w:rPr>
                    <w:t>груп. Оформлення кабінету. Підготовка необхідних матеріалів, інструментів, таблиць для занять.</w:t>
                  </w:r>
                </w:p>
                <w:p w:rsidR="00AC0BDA" w:rsidRPr="00F43195" w:rsidRDefault="00AC0BDA" w:rsidP="00AC0BDA">
                  <w:pPr>
                    <w:ind w:right="-151"/>
                    <w:rPr>
                      <w:sz w:val="18"/>
                      <w:szCs w:val="18"/>
                      <w:lang w:val="uk-UA"/>
                    </w:rPr>
                  </w:pPr>
                </w:p>
              </w:txbxContent>
            </v:textbox>
          </v:shape>
        </w:pict>
      </w: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r w:rsidRPr="00EC104F">
        <w:rPr>
          <w:noProof/>
          <w:lang w:val="uk-UA"/>
        </w:rPr>
        <w:pict>
          <v:line id="_x0000_s1044" style="position:absolute;left:0;text-align:left;z-index:251678720" from="193.95pt,12.65pt" to="193.95pt,30.65pt">
            <v:stroke endarrow="block"/>
          </v:line>
        </w:pict>
      </w: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r w:rsidRPr="00EC104F">
        <w:rPr>
          <w:noProof/>
          <w:lang w:val="uk-UA"/>
        </w:rPr>
        <w:pict>
          <v:shape id="_x0000_s1029" type="#_x0000_t202" style="position:absolute;left:0;text-align:left;margin-left:42.45pt;margin-top:3.05pt;width:331.4pt;height:36pt;z-index:251663360">
            <v:textbox style="mso-next-textbox:#_x0000_s1029">
              <w:txbxContent>
                <w:p w:rsidR="00AC0BDA" w:rsidRPr="00564370" w:rsidRDefault="00AC0BDA" w:rsidP="00AC0BDA">
                  <w:pPr>
                    <w:ind w:right="-117"/>
                    <w:rPr>
                      <w:sz w:val="22"/>
                      <w:szCs w:val="22"/>
                    </w:rPr>
                  </w:pPr>
                  <w:r w:rsidRPr="00564370">
                    <w:rPr>
                      <w:sz w:val="22"/>
                      <w:szCs w:val="22"/>
                      <w:lang w:val="uk-UA"/>
                    </w:rPr>
                    <w:t>4.</w:t>
                  </w:r>
                  <w:r>
                    <w:rPr>
                      <w:sz w:val="22"/>
                      <w:szCs w:val="22"/>
                      <w:lang w:val="uk-UA"/>
                    </w:rPr>
                    <w:t xml:space="preserve"> </w:t>
                  </w:r>
                  <w:r w:rsidRPr="00564370">
                    <w:rPr>
                      <w:sz w:val="22"/>
                      <w:szCs w:val="22"/>
                      <w:lang w:val="uk-UA"/>
                    </w:rPr>
                    <w:t>Складання календарно-тематичного плану роботи гуртка на семестр (навчальний рік).</w:t>
                  </w:r>
                </w:p>
              </w:txbxContent>
            </v:textbox>
          </v:shape>
        </w:pict>
      </w: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r w:rsidRPr="00EC104F">
        <w:rPr>
          <w:b/>
          <w:noProof/>
          <w:lang w:val="uk-UA"/>
        </w:rPr>
        <w:pict>
          <v:line id="_x0000_s1045" style="position:absolute;left:0;text-align:left;z-index:251679744" from="193.95pt,11.45pt" to="193.95pt,29.45pt">
            <v:stroke endarrow="block"/>
          </v:line>
        </w:pict>
      </w: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r w:rsidRPr="00EC104F">
        <w:rPr>
          <w:noProof/>
          <w:lang w:val="uk-UA"/>
        </w:rPr>
        <w:pict>
          <v:shape id="_x0000_s1030" type="#_x0000_t202" style="position:absolute;left:0;text-align:left;margin-left:40.85pt;margin-top:1.9pt;width:333pt;height:27pt;z-index:251664384">
            <v:textbox style="mso-next-textbox:#_x0000_s1030">
              <w:txbxContent>
                <w:p w:rsidR="00AC0BDA" w:rsidRPr="003B55B6" w:rsidRDefault="00AC0BDA" w:rsidP="00AC0BDA">
                  <w:pPr>
                    <w:ind w:right="-134"/>
                    <w:rPr>
                      <w:sz w:val="22"/>
                      <w:szCs w:val="22"/>
                    </w:rPr>
                  </w:pPr>
                  <w:r w:rsidRPr="003B55B6">
                    <w:rPr>
                      <w:sz w:val="22"/>
                      <w:szCs w:val="22"/>
                      <w:lang w:val="uk-UA"/>
                    </w:rPr>
                    <w:t>5.</w:t>
                  </w:r>
                  <w:r>
                    <w:rPr>
                      <w:sz w:val="22"/>
                      <w:szCs w:val="22"/>
                      <w:lang w:val="uk-UA"/>
                    </w:rPr>
                    <w:t xml:space="preserve"> </w:t>
                  </w:r>
                  <w:r w:rsidRPr="003B55B6">
                    <w:rPr>
                      <w:sz w:val="22"/>
                      <w:szCs w:val="22"/>
                      <w:lang w:val="uk-UA"/>
                    </w:rPr>
                    <w:t>Складання розкладу занять гуртка (кожної групи).</w:t>
                  </w:r>
                </w:p>
              </w:txbxContent>
            </v:textbox>
          </v:shape>
        </w:pict>
      </w: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r w:rsidRPr="00EC104F">
        <w:rPr>
          <w:b/>
          <w:noProof/>
          <w:lang w:val="uk-UA"/>
        </w:rPr>
        <w:pict>
          <v:line id="_x0000_s1046" style="position:absolute;left:0;text-align:left;z-index:251680768" from="193.95pt,1.3pt" to="193.95pt,19.3pt">
            <v:stroke endarrow="block"/>
          </v:line>
        </w:pict>
      </w:r>
    </w:p>
    <w:p w:rsidR="00AC0BDA" w:rsidRPr="00EC104F" w:rsidRDefault="00AC0BDA" w:rsidP="00AC0BDA">
      <w:pPr>
        <w:ind w:right="-1"/>
        <w:jc w:val="center"/>
        <w:rPr>
          <w:b/>
          <w:lang w:val="uk-UA"/>
        </w:rPr>
      </w:pPr>
      <w:r w:rsidRPr="00EC104F">
        <w:rPr>
          <w:noProof/>
          <w:lang w:val="uk-UA"/>
        </w:rPr>
        <w:pict>
          <v:shape id="_x0000_s1031" type="#_x0000_t202" style="position:absolute;left:0;text-align:left;margin-left:40.85pt;margin-top:5.45pt;width:333pt;height:19.85pt;z-index:251665408">
            <v:textbox style="mso-next-textbox:#_x0000_s1031">
              <w:txbxContent>
                <w:p w:rsidR="00AC0BDA" w:rsidRPr="003B55B6" w:rsidRDefault="00AC0BDA" w:rsidP="00AC0BDA">
                  <w:pPr>
                    <w:rPr>
                      <w:sz w:val="22"/>
                      <w:szCs w:val="22"/>
                      <w:lang w:val="uk-UA"/>
                    </w:rPr>
                  </w:pPr>
                  <w:r w:rsidRPr="003B55B6">
                    <w:rPr>
                      <w:sz w:val="22"/>
                      <w:szCs w:val="22"/>
                      <w:lang w:val="uk-UA"/>
                    </w:rPr>
                    <w:t>6.</w:t>
                  </w:r>
                  <w:r>
                    <w:rPr>
                      <w:sz w:val="22"/>
                      <w:szCs w:val="22"/>
                      <w:lang w:val="uk-UA"/>
                    </w:rPr>
                    <w:t xml:space="preserve"> </w:t>
                  </w:r>
                  <w:r w:rsidRPr="003B55B6">
                    <w:rPr>
                      <w:sz w:val="22"/>
                      <w:szCs w:val="22"/>
                      <w:lang w:val="uk-UA"/>
                    </w:rPr>
                    <w:t>Оформлення журналу</w:t>
                  </w:r>
                  <w:r>
                    <w:rPr>
                      <w:sz w:val="22"/>
                      <w:szCs w:val="22"/>
                      <w:lang w:val="uk-UA"/>
                    </w:rPr>
                    <w:t xml:space="preserve"> </w:t>
                  </w:r>
                  <w:r w:rsidRPr="003B55B6">
                    <w:rPr>
                      <w:sz w:val="22"/>
                      <w:szCs w:val="22"/>
                      <w:lang w:val="uk-UA"/>
                    </w:rPr>
                    <w:t>гурткової</w:t>
                  </w:r>
                  <w:r>
                    <w:rPr>
                      <w:sz w:val="22"/>
                      <w:szCs w:val="22"/>
                      <w:lang w:val="uk-UA"/>
                    </w:rPr>
                    <w:t xml:space="preserve"> </w:t>
                  </w:r>
                  <w:r w:rsidRPr="003B55B6">
                    <w:rPr>
                      <w:sz w:val="22"/>
                      <w:szCs w:val="22"/>
                      <w:lang w:val="uk-UA"/>
                    </w:rPr>
                    <w:t>роботи</w:t>
                  </w:r>
                  <w:r>
                    <w:rPr>
                      <w:sz w:val="22"/>
                      <w:szCs w:val="22"/>
                      <w:lang w:val="uk-UA"/>
                    </w:rPr>
                    <w:t xml:space="preserve"> </w:t>
                  </w:r>
                  <w:r w:rsidRPr="003B55B6">
                    <w:rPr>
                      <w:sz w:val="22"/>
                      <w:szCs w:val="22"/>
                      <w:lang w:val="uk-UA"/>
                    </w:rPr>
                    <w:t>гуртка.</w:t>
                  </w:r>
                </w:p>
              </w:txbxContent>
            </v:textbox>
          </v:shape>
        </w:pict>
      </w:r>
    </w:p>
    <w:p w:rsidR="00AC0BDA" w:rsidRPr="00EC104F" w:rsidRDefault="00AC0BDA" w:rsidP="00AC0BDA">
      <w:pPr>
        <w:ind w:right="-1"/>
        <w:rPr>
          <w:b/>
          <w:lang w:val="uk-UA"/>
        </w:rPr>
      </w:pPr>
      <w:r w:rsidRPr="00EC104F">
        <w:rPr>
          <w:noProof/>
          <w:lang w:val="uk-UA"/>
        </w:rPr>
        <w:pict>
          <v:shape id="_x0000_s1037" type="#_x0000_t32" style="position:absolute;margin-left:197.7pt;margin-top:9.65pt;width:0;height:20.25pt;z-index:251671552" o:connectortype="straight">
            <v:stroke endarrow="block"/>
          </v:shape>
        </w:pict>
      </w:r>
    </w:p>
    <w:p w:rsidR="00AC0BDA" w:rsidRPr="00EC104F" w:rsidRDefault="00AC0BDA" w:rsidP="00AC0BDA">
      <w:pPr>
        <w:ind w:right="-1"/>
        <w:rPr>
          <w:b/>
          <w:lang w:val="uk-UA"/>
        </w:rPr>
      </w:pPr>
    </w:p>
    <w:p w:rsidR="00AC0BDA" w:rsidRPr="00EC104F" w:rsidRDefault="00AC0BDA" w:rsidP="00AC0BDA">
      <w:pPr>
        <w:ind w:right="-1"/>
        <w:rPr>
          <w:b/>
          <w:lang w:val="uk-UA"/>
        </w:rPr>
      </w:pPr>
      <w:r w:rsidRPr="00EC104F">
        <w:rPr>
          <w:noProof/>
          <w:lang w:val="uk-UA"/>
        </w:rPr>
        <w:pict>
          <v:shape id="_x0000_s1032" type="#_x0000_t202" style="position:absolute;margin-left:40.85pt;margin-top:2.3pt;width:333pt;height:97.55pt;z-index:251666432">
            <v:textbox style="mso-next-textbox:#_x0000_s1032">
              <w:txbxContent>
                <w:p w:rsidR="00AC0BDA" w:rsidRPr="00564370" w:rsidRDefault="00AC0BDA" w:rsidP="00AC0BDA">
                  <w:pPr>
                    <w:spacing w:line="276" w:lineRule="auto"/>
                    <w:jc w:val="both"/>
                    <w:rPr>
                      <w:sz w:val="22"/>
                      <w:szCs w:val="22"/>
                      <w:lang w:val="uk-UA"/>
                    </w:rPr>
                  </w:pPr>
                  <w:r w:rsidRPr="00564370">
                    <w:rPr>
                      <w:sz w:val="22"/>
                      <w:szCs w:val="22"/>
                      <w:lang w:val="uk-UA"/>
                    </w:rPr>
                    <w:t>7.</w:t>
                  </w:r>
                  <w:r>
                    <w:rPr>
                      <w:sz w:val="22"/>
                      <w:szCs w:val="22"/>
                      <w:lang w:val="uk-UA"/>
                    </w:rPr>
                    <w:t xml:space="preserve"> Проведення вступного заняття, </w:t>
                  </w:r>
                  <w:r w:rsidRPr="00564370">
                    <w:rPr>
                      <w:sz w:val="22"/>
                      <w:szCs w:val="22"/>
                      <w:lang w:val="uk-UA"/>
                    </w:rPr>
                    <w:t xml:space="preserve">вступного інструктажу з техніки безпеки з обов’язковою реєстрацією в журналі на окремій сторінці. Складання конспектів занять та їх проведення. Заповнення журналу гуртка на початку заняття і по закінченні. Організація самоврядування </w:t>
                  </w:r>
                  <w:r>
                    <w:rPr>
                      <w:sz w:val="22"/>
                      <w:szCs w:val="22"/>
                      <w:lang w:val="uk-UA"/>
                    </w:rPr>
                    <w:t xml:space="preserve">в гуртку (вибори старости та </w:t>
                  </w:r>
                  <w:r w:rsidRPr="00564370">
                    <w:rPr>
                      <w:sz w:val="22"/>
                      <w:szCs w:val="22"/>
                      <w:lang w:val="uk-UA"/>
                    </w:rPr>
                    <w:t>заступника, розподіл обов’язків між вихованцями).</w:t>
                  </w:r>
                  <w:r>
                    <w:rPr>
                      <w:sz w:val="22"/>
                      <w:szCs w:val="22"/>
                      <w:lang w:val="uk-UA"/>
                    </w:rPr>
                    <w:t xml:space="preserve"> </w:t>
                  </w:r>
                  <w:r w:rsidRPr="00564370">
                    <w:rPr>
                      <w:sz w:val="22"/>
                      <w:szCs w:val="22"/>
                      <w:lang w:val="uk-UA"/>
                    </w:rPr>
                    <w:t>Проведення батьківських зборів.</w:t>
                  </w:r>
                </w:p>
              </w:txbxContent>
            </v:textbox>
          </v:shape>
        </w:pict>
      </w:r>
    </w:p>
    <w:p w:rsidR="00AC0BDA" w:rsidRPr="00EC104F" w:rsidRDefault="00AC0BDA" w:rsidP="00AC0BDA">
      <w:pPr>
        <w:ind w:right="-1"/>
        <w:rPr>
          <w:b/>
          <w:lang w:val="uk-UA"/>
        </w:rPr>
      </w:pPr>
    </w:p>
    <w:p w:rsidR="00AC0BDA" w:rsidRPr="00EC104F" w:rsidRDefault="00AC0BDA" w:rsidP="00AC0BDA">
      <w:pPr>
        <w:ind w:right="-1"/>
        <w:rPr>
          <w:b/>
          <w:lang w:val="uk-UA"/>
        </w:rPr>
      </w:pPr>
    </w:p>
    <w:p w:rsidR="00AC0BDA" w:rsidRPr="00EC104F" w:rsidRDefault="00AC0BDA" w:rsidP="00AC0BDA">
      <w:pPr>
        <w:ind w:right="-1"/>
        <w:rPr>
          <w:b/>
          <w:lang w:val="uk-UA"/>
        </w:rPr>
      </w:pPr>
    </w:p>
    <w:p w:rsidR="00AC0BDA" w:rsidRPr="00EC104F" w:rsidRDefault="00AC0BDA" w:rsidP="00AC0BDA">
      <w:pPr>
        <w:ind w:right="-1"/>
        <w:rPr>
          <w:b/>
          <w:lang w:val="uk-UA"/>
        </w:rPr>
      </w:pPr>
    </w:p>
    <w:p w:rsidR="00AC0BDA" w:rsidRPr="00EC104F" w:rsidRDefault="00AC0BDA" w:rsidP="00AC0BDA">
      <w:pPr>
        <w:ind w:right="-1"/>
        <w:rPr>
          <w:b/>
          <w:lang w:val="uk-UA"/>
        </w:rPr>
      </w:pPr>
    </w:p>
    <w:p w:rsidR="00AC0BDA" w:rsidRPr="00EC104F" w:rsidRDefault="00AC0BDA" w:rsidP="00AC0BDA">
      <w:pPr>
        <w:ind w:right="-1"/>
        <w:jc w:val="center"/>
        <w:rPr>
          <w:b/>
          <w:lang w:val="uk-UA"/>
        </w:rPr>
      </w:pPr>
    </w:p>
    <w:p w:rsidR="00AC0BDA" w:rsidRPr="00EC104F" w:rsidRDefault="00DC0B2A" w:rsidP="00AC0BDA">
      <w:pPr>
        <w:ind w:right="-1"/>
        <w:jc w:val="center"/>
        <w:rPr>
          <w:b/>
          <w:lang w:val="uk-UA"/>
        </w:rPr>
      </w:pPr>
      <w:r w:rsidRPr="00EC104F">
        <w:rPr>
          <w:b/>
          <w:noProof/>
          <w:lang w:val="uk-UA"/>
        </w:rPr>
        <w:pict>
          <v:line id="_x0000_s1047" style="position:absolute;left:0;text-align:left;z-index:251681792" from="193.95pt,3.25pt" to="193.95pt,21.25pt">
            <v:stroke endarrow="block"/>
          </v:line>
        </w:pict>
      </w:r>
    </w:p>
    <w:p w:rsidR="00AC0BDA" w:rsidRPr="00EC104F" w:rsidRDefault="00AC0BDA" w:rsidP="00AC0BDA">
      <w:pPr>
        <w:ind w:right="-1"/>
        <w:jc w:val="center"/>
        <w:rPr>
          <w:b/>
          <w:lang w:val="uk-UA"/>
        </w:rPr>
      </w:pPr>
      <w:r w:rsidRPr="00EC104F">
        <w:rPr>
          <w:noProof/>
          <w:lang w:val="uk-UA"/>
        </w:rPr>
        <w:pict>
          <v:shape id="_x0000_s1033" type="#_x0000_t202" style="position:absolute;left:0;text-align:left;margin-left:43.05pt;margin-top:5.9pt;width:330.55pt;height:49.15pt;z-index:251667456">
            <v:textbox style="mso-next-textbox:#_x0000_s1033">
              <w:txbxContent>
                <w:p w:rsidR="00AC0BDA" w:rsidRPr="003B55B6" w:rsidRDefault="00AC0BDA" w:rsidP="00AC0BDA">
                  <w:pPr>
                    <w:ind w:right="-67"/>
                    <w:jc w:val="both"/>
                    <w:rPr>
                      <w:sz w:val="22"/>
                      <w:szCs w:val="22"/>
                      <w:lang w:val="uk-UA"/>
                    </w:rPr>
                  </w:pPr>
                  <w:r w:rsidRPr="003B55B6">
                    <w:rPr>
                      <w:sz w:val="22"/>
                      <w:szCs w:val="22"/>
                      <w:lang w:val="uk-UA"/>
                    </w:rPr>
                    <w:t>8.</w:t>
                  </w:r>
                  <w:r>
                    <w:rPr>
                      <w:sz w:val="22"/>
                      <w:szCs w:val="22"/>
                      <w:lang w:val="uk-UA"/>
                    </w:rPr>
                    <w:t xml:space="preserve"> </w:t>
                  </w:r>
                  <w:r w:rsidRPr="003B55B6">
                    <w:rPr>
                      <w:sz w:val="22"/>
                      <w:szCs w:val="22"/>
                      <w:lang w:val="uk-UA"/>
                    </w:rPr>
                    <w:t>Участь у методичних заходах закладу. Робота із самоосвіти. Проведення відкритих занять для педагогів і батьків. Відвідування занять інших керівників гуртків.</w:t>
                  </w:r>
                </w:p>
                <w:p w:rsidR="00AC0BDA" w:rsidRPr="003B55B6" w:rsidRDefault="00AC0BDA" w:rsidP="00AC0BDA">
                  <w:pPr>
                    <w:jc w:val="both"/>
                    <w:rPr>
                      <w:sz w:val="22"/>
                      <w:szCs w:val="22"/>
                      <w:lang w:val="uk-UA"/>
                    </w:rPr>
                  </w:pPr>
                </w:p>
              </w:txbxContent>
            </v:textbox>
          </v:shape>
        </w:pict>
      </w: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p>
    <w:p w:rsidR="00AC0BDA" w:rsidRPr="00EC104F" w:rsidRDefault="00DC0B2A" w:rsidP="00AC0BDA">
      <w:pPr>
        <w:ind w:right="-1"/>
        <w:jc w:val="center"/>
        <w:rPr>
          <w:b/>
          <w:lang w:val="uk-UA"/>
        </w:rPr>
      </w:pPr>
      <w:r w:rsidRPr="00EC104F">
        <w:rPr>
          <w:noProof/>
          <w:lang w:val="uk-UA"/>
        </w:rPr>
        <w:pict>
          <v:line id="_x0000_s1048" style="position:absolute;left:0;text-align:left;z-index:251682816" from="193.95pt,-.15pt" to="193.95pt,17.85pt">
            <v:stroke endarrow="block"/>
          </v:line>
        </w:pict>
      </w:r>
    </w:p>
    <w:p w:rsidR="00AC0BDA" w:rsidRPr="00EC104F" w:rsidRDefault="00DC0B2A" w:rsidP="00AC0BDA">
      <w:pPr>
        <w:ind w:right="-1"/>
        <w:jc w:val="center"/>
        <w:rPr>
          <w:b/>
          <w:lang w:val="uk-UA"/>
        </w:rPr>
      </w:pPr>
      <w:r w:rsidRPr="00EC104F">
        <w:rPr>
          <w:noProof/>
          <w:lang w:val="uk-UA"/>
        </w:rPr>
        <w:pict>
          <v:shape id="_x0000_s1034" type="#_x0000_t202" style="position:absolute;left:0;text-align:left;margin-left:41.9pt;margin-top:4.05pt;width:329.5pt;height:36pt;z-index:251668480">
            <v:textbox style="mso-next-textbox:#_x0000_s1034">
              <w:txbxContent>
                <w:p w:rsidR="00AC0BDA" w:rsidRPr="003B55B6" w:rsidRDefault="00AC0BDA" w:rsidP="00AC0BDA">
                  <w:pPr>
                    <w:ind w:right="-168"/>
                    <w:jc w:val="both"/>
                    <w:rPr>
                      <w:sz w:val="22"/>
                      <w:szCs w:val="22"/>
                      <w:lang w:val="uk-UA"/>
                    </w:rPr>
                  </w:pPr>
                  <w:r w:rsidRPr="003B55B6">
                    <w:rPr>
                      <w:sz w:val="22"/>
                      <w:szCs w:val="22"/>
                      <w:lang w:val="uk-UA"/>
                    </w:rPr>
                    <w:t>9.Організація масових заходів з гуртківцями</w:t>
                  </w:r>
                  <w:r w:rsidR="00521A18">
                    <w:rPr>
                      <w:sz w:val="22"/>
                      <w:szCs w:val="22"/>
                      <w:lang w:val="uk-UA"/>
                    </w:rPr>
                    <w:t xml:space="preserve"> </w:t>
                  </w:r>
                  <w:r w:rsidRPr="003B55B6">
                    <w:rPr>
                      <w:sz w:val="22"/>
                      <w:szCs w:val="22"/>
                      <w:lang w:val="uk-UA"/>
                    </w:rPr>
                    <w:t>(екскурсійна, концертна, виставкова діяльність і т.д.)</w:t>
                  </w:r>
                </w:p>
              </w:txbxContent>
            </v:textbox>
          </v:shape>
        </w:pict>
      </w:r>
    </w:p>
    <w:p w:rsidR="00AC0BDA" w:rsidRPr="00EC104F" w:rsidRDefault="00AC0BDA" w:rsidP="00AC0BDA">
      <w:pPr>
        <w:ind w:right="-1"/>
        <w:jc w:val="center"/>
        <w:rPr>
          <w:b/>
          <w:lang w:val="uk-UA"/>
        </w:rPr>
      </w:pPr>
    </w:p>
    <w:p w:rsidR="00AC0BDA" w:rsidRPr="00EC104F" w:rsidRDefault="00AC0BDA" w:rsidP="00AC0BDA">
      <w:pPr>
        <w:ind w:right="-1"/>
        <w:jc w:val="center"/>
        <w:rPr>
          <w:b/>
          <w:lang w:val="uk-UA"/>
        </w:rPr>
      </w:pPr>
      <w:r w:rsidRPr="00EC104F">
        <w:rPr>
          <w:noProof/>
          <w:lang w:val="uk-UA"/>
        </w:rPr>
        <w:pict>
          <v:shape id="_x0000_s1040" type="#_x0000_t32" style="position:absolute;left:0;text-align:left;margin-left:190.2pt;margin-top:12.45pt;width:0;height:17.25pt;z-index:251674624" o:connectortype="straight">
            <v:stroke endarrow="block"/>
          </v:shape>
        </w:pict>
      </w:r>
    </w:p>
    <w:p w:rsidR="00AC0BDA" w:rsidRPr="00EC104F" w:rsidRDefault="00AC0BDA" w:rsidP="00AC0BDA">
      <w:pPr>
        <w:ind w:right="-1"/>
        <w:jc w:val="center"/>
        <w:rPr>
          <w:b/>
          <w:lang w:val="uk-UA"/>
        </w:rPr>
      </w:pPr>
    </w:p>
    <w:p w:rsidR="00AC0BDA" w:rsidRPr="00EC104F" w:rsidRDefault="00DC0B2A" w:rsidP="00AC0BDA">
      <w:pPr>
        <w:ind w:right="-1"/>
        <w:jc w:val="center"/>
        <w:rPr>
          <w:b/>
          <w:lang w:val="uk-UA"/>
        </w:rPr>
      </w:pPr>
      <w:r w:rsidRPr="00EC104F">
        <w:rPr>
          <w:b/>
          <w:noProof/>
          <w:lang w:val="uk-UA"/>
        </w:rPr>
        <w:pict>
          <v:shape id="_x0000_s1039" type="#_x0000_t202" style="position:absolute;left:0;text-align:left;margin-left:40pt;margin-top:2.1pt;width:331.4pt;height:36pt;z-index:251673600">
            <v:textbox style="mso-next-textbox:#_x0000_s1039">
              <w:txbxContent>
                <w:p w:rsidR="00AC0BDA" w:rsidRPr="003B55B6" w:rsidRDefault="00AC0BDA" w:rsidP="00396866">
                  <w:pPr>
                    <w:ind w:right="-184"/>
                    <w:jc w:val="both"/>
                    <w:rPr>
                      <w:sz w:val="22"/>
                      <w:szCs w:val="22"/>
                      <w:lang w:val="uk-UA"/>
                    </w:rPr>
                  </w:pPr>
                  <w:r w:rsidRPr="003B55B6">
                    <w:rPr>
                      <w:sz w:val="22"/>
                      <w:szCs w:val="22"/>
                      <w:lang w:val="uk-UA"/>
                    </w:rPr>
                    <w:t>10. Участь у районних, обласних, всеукраїнських заходах (конкурси, змагання, огляди, акції, виставки і т.д.)</w:t>
                  </w:r>
                </w:p>
              </w:txbxContent>
            </v:textbox>
          </v:shape>
        </w:pict>
      </w:r>
    </w:p>
    <w:p w:rsidR="00AC0BDA" w:rsidRPr="00EC104F" w:rsidRDefault="00AC0BDA" w:rsidP="00AC0BDA">
      <w:pPr>
        <w:ind w:right="-1"/>
        <w:jc w:val="center"/>
        <w:rPr>
          <w:b/>
          <w:lang w:val="uk-UA"/>
        </w:rPr>
      </w:pPr>
    </w:p>
    <w:p w:rsidR="00AC0BDA" w:rsidRPr="00EC104F" w:rsidRDefault="00DC0B2A" w:rsidP="00AC0BDA">
      <w:pPr>
        <w:ind w:right="-1"/>
        <w:jc w:val="center"/>
        <w:rPr>
          <w:b/>
          <w:lang w:val="uk-UA"/>
        </w:rPr>
      </w:pPr>
      <w:r w:rsidRPr="00EC104F">
        <w:rPr>
          <w:noProof/>
          <w:lang w:val="uk-UA"/>
        </w:rPr>
        <w:pict>
          <v:shape id="_x0000_s1049" type="#_x0000_t32" style="position:absolute;left:0;text-align:left;margin-left:193.95pt;margin-top:10.5pt;width:0;height:17.25pt;z-index:251683840" o:connectortype="straight">
            <v:stroke endarrow="block"/>
          </v:shape>
        </w:pict>
      </w:r>
    </w:p>
    <w:p w:rsidR="00AC0BDA" w:rsidRPr="00EC104F" w:rsidRDefault="00AC0BDA" w:rsidP="00AC0BDA">
      <w:pPr>
        <w:ind w:right="-1"/>
        <w:jc w:val="center"/>
        <w:rPr>
          <w:b/>
          <w:lang w:val="uk-UA"/>
        </w:rPr>
      </w:pPr>
    </w:p>
    <w:p w:rsidR="00AC0BDA" w:rsidRPr="00EC104F" w:rsidRDefault="00DC0B2A" w:rsidP="00AC0BDA">
      <w:pPr>
        <w:ind w:right="-1"/>
        <w:jc w:val="center"/>
        <w:rPr>
          <w:b/>
          <w:lang w:val="uk-UA"/>
        </w:rPr>
      </w:pPr>
      <w:r w:rsidRPr="00EC104F">
        <w:rPr>
          <w:noProof/>
          <w:lang w:val="uk-UA"/>
        </w:rPr>
        <w:pict>
          <v:shape id="_x0000_s1038" type="#_x0000_t202" style="position:absolute;left:0;text-align:left;margin-left:38.95pt;margin-top:.15pt;width:333pt;height:36pt;z-index:251672576">
            <v:textbox style="mso-next-textbox:#_x0000_s1038">
              <w:txbxContent>
                <w:p w:rsidR="00AC0BDA" w:rsidRPr="003B55B6" w:rsidRDefault="00AC0BDA" w:rsidP="00396866">
                  <w:pPr>
                    <w:ind w:right="-134"/>
                    <w:jc w:val="both"/>
                    <w:rPr>
                      <w:sz w:val="22"/>
                      <w:szCs w:val="22"/>
                      <w:lang w:val="uk-UA"/>
                    </w:rPr>
                  </w:pPr>
                  <w:r w:rsidRPr="003B55B6">
                    <w:rPr>
                      <w:sz w:val="22"/>
                      <w:szCs w:val="22"/>
                      <w:lang w:val="uk-UA"/>
                    </w:rPr>
                    <w:t>11.</w:t>
                  </w:r>
                  <w:r>
                    <w:rPr>
                      <w:sz w:val="22"/>
                      <w:szCs w:val="22"/>
                      <w:lang w:val="uk-UA"/>
                    </w:rPr>
                    <w:t xml:space="preserve"> </w:t>
                  </w:r>
                  <w:r w:rsidRPr="003B55B6">
                    <w:rPr>
                      <w:sz w:val="22"/>
                      <w:szCs w:val="22"/>
                      <w:lang w:val="uk-UA"/>
                    </w:rPr>
                    <w:t>Підсумкове заняття. Творчий звіт</w:t>
                  </w:r>
                  <w:r>
                    <w:rPr>
                      <w:sz w:val="22"/>
                      <w:szCs w:val="22"/>
                      <w:lang w:val="uk-UA"/>
                    </w:rPr>
                    <w:t xml:space="preserve"> </w:t>
                  </w:r>
                  <w:r w:rsidRPr="003B55B6">
                    <w:rPr>
                      <w:sz w:val="22"/>
                      <w:szCs w:val="22"/>
                      <w:lang w:val="uk-UA"/>
                    </w:rPr>
                    <w:t>гуртка. Заохочення кращих</w:t>
                  </w:r>
                  <w:r>
                    <w:rPr>
                      <w:sz w:val="22"/>
                      <w:szCs w:val="22"/>
                      <w:lang w:val="uk-UA"/>
                    </w:rPr>
                    <w:t xml:space="preserve"> </w:t>
                  </w:r>
                  <w:r w:rsidRPr="003B55B6">
                    <w:rPr>
                      <w:sz w:val="22"/>
                      <w:szCs w:val="22"/>
                      <w:lang w:val="uk-UA"/>
                    </w:rPr>
                    <w:t>гуртківців.</w:t>
                  </w:r>
                </w:p>
              </w:txbxContent>
            </v:textbox>
          </v:shape>
        </w:pict>
      </w:r>
    </w:p>
    <w:p w:rsidR="00AC0BDA" w:rsidRPr="00EC104F" w:rsidRDefault="00AC0BDA" w:rsidP="00AC0BDA">
      <w:pPr>
        <w:ind w:right="-1"/>
        <w:jc w:val="center"/>
        <w:rPr>
          <w:b/>
          <w:lang w:val="uk-UA"/>
        </w:rPr>
      </w:pPr>
    </w:p>
    <w:p w:rsidR="00AC0BDA" w:rsidRPr="00EC104F" w:rsidRDefault="00DC0B2A" w:rsidP="00AC0BDA">
      <w:pPr>
        <w:ind w:right="-1"/>
        <w:jc w:val="center"/>
        <w:rPr>
          <w:b/>
          <w:lang w:val="uk-UA"/>
        </w:rPr>
      </w:pPr>
      <w:r w:rsidRPr="00EC104F">
        <w:rPr>
          <w:noProof/>
          <w:lang w:val="uk-UA"/>
        </w:rPr>
        <w:pict>
          <v:shape id="_x0000_s1050" type="#_x0000_t32" style="position:absolute;left:0;text-align:left;margin-left:193.95pt;margin-top:8.55pt;width:0;height:17.25pt;z-index:251684864" o:connectortype="straight">
            <v:stroke endarrow="block"/>
          </v:shape>
        </w:pict>
      </w:r>
    </w:p>
    <w:p w:rsidR="00AC0BDA" w:rsidRPr="00EC104F" w:rsidRDefault="00AC0BDA" w:rsidP="00AC0BDA">
      <w:pPr>
        <w:ind w:right="-1"/>
        <w:rPr>
          <w:b/>
          <w:lang w:val="uk-UA"/>
        </w:rPr>
      </w:pPr>
      <w:r w:rsidRPr="00EC104F">
        <w:rPr>
          <w:noProof/>
          <w:lang w:val="uk-UA"/>
        </w:rPr>
        <w:pict>
          <v:shape id="_x0000_s1035" type="#_x0000_t202" style="position:absolute;margin-left:38.95pt;margin-top:12pt;width:330.55pt;height:41.4pt;z-index:251669504">
            <v:textbox style="mso-next-textbox:#_x0000_s1035">
              <w:txbxContent>
                <w:p w:rsidR="00AC0BDA" w:rsidRPr="00DF1362" w:rsidRDefault="00AC0BDA" w:rsidP="00396866">
                  <w:pPr>
                    <w:ind w:right="-51"/>
                    <w:jc w:val="both"/>
                    <w:rPr>
                      <w:sz w:val="22"/>
                      <w:szCs w:val="22"/>
                      <w:lang w:val="uk-UA"/>
                    </w:rPr>
                  </w:pPr>
                  <w:r w:rsidRPr="00DF1362">
                    <w:rPr>
                      <w:sz w:val="22"/>
                      <w:szCs w:val="22"/>
                      <w:lang w:val="uk-UA"/>
                    </w:rPr>
                    <w:t>12.</w:t>
                  </w:r>
                  <w:r>
                    <w:rPr>
                      <w:sz w:val="22"/>
                      <w:szCs w:val="22"/>
                      <w:lang w:val="uk-UA"/>
                    </w:rPr>
                    <w:t xml:space="preserve"> </w:t>
                  </w:r>
                  <w:r w:rsidRPr="00DF1362">
                    <w:rPr>
                      <w:sz w:val="22"/>
                      <w:szCs w:val="22"/>
                      <w:lang w:val="uk-UA"/>
                    </w:rPr>
                    <w:t>Самоаналіз виконання навчальної програми</w:t>
                  </w:r>
                  <w:r>
                    <w:rPr>
                      <w:sz w:val="22"/>
                      <w:szCs w:val="22"/>
                      <w:lang w:val="uk-UA"/>
                    </w:rPr>
                    <w:t xml:space="preserve"> </w:t>
                  </w:r>
                  <w:r w:rsidRPr="00DF1362">
                    <w:rPr>
                      <w:sz w:val="22"/>
                      <w:szCs w:val="22"/>
                      <w:lang w:val="uk-UA"/>
                    </w:rPr>
                    <w:t>і плану</w:t>
                  </w:r>
                  <w:r>
                    <w:rPr>
                      <w:sz w:val="22"/>
                      <w:szCs w:val="22"/>
                      <w:lang w:val="uk-UA"/>
                    </w:rPr>
                    <w:t xml:space="preserve"> </w:t>
                  </w:r>
                  <w:r w:rsidRPr="00DF1362">
                    <w:rPr>
                      <w:sz w:val="22"/>
                      <w:szCs w:val="22"/>
                      <w:lang w:val="uk-UA"/>
                    </w:rPr>
                    <w:t>роботи гуртка. Самоаналіз роботи гуртка</w:t>
                  </w:r>
                  <w:r>
                    <w:rPr>
                      <w:sz w:val="22"/>
                      <w:szCs w:val="22"/>
                      <w:lang w:val="uk-UA"/>
                    </w:rPr>
                    <w:t xml:space="preserve"> </w:t>
                  </w:r>
                  <w:r w:rsidRPr="00DF1362">
                    <w:rPr>
                      <w:sz w:val="22"/>
                      <w:szCs w:val="22"/>
                      <w:lang w:val="uk-UA"/>
                    </w:rPr>
                    <w:t>за навчальний</w:t>
                  </w:r>
                  <w:r>
                    <w:rPr>
                      <w:sz w:val="22"/>
                      <w:szCs w:val="22"/>
                      <w:lang w:val="uk-UA"/>
                    </w:rPr>
                    <w:t xml:space="preserve"> </w:t>
                  </w:r>
                  <w:r w:rsidRPr="00DF1362">
                    <w:rPr>
                      <w:sz w:val="22"/>
                      <w:szCs w:val="22"/>
                      <w:lang w:val="uk-UA"/>
                    </w:rPr>
                    <w:t>рік.</w:t>
                  </w:r>
                </w:p>
                <w:p w:rsidR="00AC0BDA" w:rsidRPr="002767AA" w:rsidRDefault="00AC0BDA" w:rsidP="00AC0BDA">
                  <w:pPr>
                    <w:ind w:right="-51"/>
                    <w:rPr>
                      <w:sz w:val="20"/>
                      <w:szCs w:val="20"/>
                      <w:lang w:val="uk-UA"/>
                    </w:rPr>
                  </w:pPr>
                  <w:r>
                    <w:rPr>
                      <w:sz w:val="20"/>
                      <w:szCs w:val="20"/>
                      <w:lang w:val="uk-UA"/>
                    </w:rPr>
                    <w:t xml:space="preserve"> </w:t>
                  </w:r>
                </w:p>
              </w:txbxContent>
            </v:textbox>
          </v:shape>
        </w:pict>
      </w:r>
    </w:p>
    <w:p w:rsidR="0049789D" w:rsidRPr="00EC104F" w:rsidRDefault="0049789D" w:rsidP="0049789D">
      <w:pPr>
        <w:spacing w:line="360" w:lineRule="auto"/>
        <w:jc w:val="center"/>
        <w:rPr>
          <w:b/>
          <w:sz w:val="28"/>
          <w:szCs w:val="28"/>
          <w:lang w:val="uk-UA"/>
        </w:rPr>
      </w:pPr>
    </w:p>
    <w:p w:rsidR="00AC0BDA" w:rsidRPr="00EC104F" w:rsidRDefault="00AC0BDA" w:rsidP="0049789D">
      <w:pPr>
        <w:spacing w:line="360" w:lineRule="auto"/>
        <w:jc w:val="center"/>
        <w:rPr>
          <w:b/>
          <w:sz w:val="28"/>
          <w:szCs w:val="28"/>
          <w:lang w:val="uk-UA"/>
        </w:rPr>
      </w:pPr>
      <w:r w:rsidRPr="00EC104F">
        <w:rPr>
          <w:b/>
          <w:sz w:val="28"/>
          <w:szCs w:val="28"/>
          <w:lang w:val="uk-UA"/>
        </w:rPr>
        <w:lastRenderedPageBreak/>
        <w:pict>
          <v:shape id="_x0000_s1026" type="#_x0000_t202" style="position:absolute;left:0;text-align:left;margin-left:555.45pt;margin-top:22.3pt;width:510.75pt;height:66.75pt;z-index:251660288">
            <v:textbox style="mso-next-textbox:#_x0000_s1026">
              <w:txbxContent>
                <w:p w:rsidR="00AC0BDA" w:rsidRPr="004D56FF" w:rsidRDefault="00AC0BDA" w:rsidP="00AC0BDA"/>
              </w:txbxContent>
            </v:textbox>
          </v:shape>
        </w:pict>
      </w:r>
      <w:r w:rsidRPr="00EC104F">
        <w:rPr>
          <w:b/>
          <w:sz w:val="28"/>
          <w:szCs w:val="28"/>
          <w:lang w:val="uk-UA"/>
        </w:rPr>
        <w:t>Методичні рекомендації по плануванню роботи гуртка</w:t>
      </w:r>
    </w:p>
    <w:p w:rsidR="00AC0BDA" w:rsidRPr="00EC104F" w:rsidRDefault="00AC0BDA" w:rsidP="0049789D">
      <w:pPr>
        <w:spacing w:line="360" w:lineRule="auto"/>
        <w:ind w:firstLine="567"/>
        <w:jc w:val="both"/>
        <w:rPr>
          <w:sz w:val="28"/>
          <w:szCs w:val="28"/>
          <w:lang w:val="uk-UA"/>
        </w:rPr>
      </w:pPr>
      <w:r w:rsidRPr="00EC104F">
        <w:rPr>
          <w:sz w:val="28"/>
          <w:szCs w:val="28"/>
          <w:lang w:val="uk-UA"/>
        </w:rPr>
        <w:t>Підготовка заняття – це розробка комплексу заходів та вибір такої схеми організації навчально-виховного процесу, яка в даних конкретних умовах забезпечить прогнозований кінцевий результат.</w:t>
      </w:r>
    </w:p>
    <w:p w:rsidR="00AC0BDA" w:rsidRPr="00EC104F" w:rsidRDefault="00AC0BDA" w:rsidP="0049789D">
      <w:pPr>
        <w:spacing w:line="360" w:lineRule="auto"/>
        <w:ind w:firstLine="567"/>
        <w:jc w:val="both"/>
        <w:rPr>
          <w:sz w:val="28"/>
          <w:szCs w:val="28"/>
          <w:lang w:val="uk-UA"/>
        </w:rPr>
      </w:pPr>
      <w:r w:rsidRPr="00EC104F">
        <w:rPr>
          <w:sz w:val="28"/>
          <w:szCs w:val="28"/>
          <w:lang w:val="uk-UA"/>
        </w:rPr>
        <w:t>Підготовча робота полягає в «пристосуванні» освітньої інформації до можливостей групи, оцінки та вибору такої схеми організації пізнавальної праці і колективної співпраці, яка дасть максимальний ефект.</w:t>
      </w:r>
    </w:p>
    <w:p w:rsidR="00AC0BDA" w:rsidRPr="00EC104F" w:rsidRDefault="00AC0BDA" w:rsidP="0049789D">
      <w:pPr>
        <w:spacing w:line="360" w:lineRule="auto"/>
        <w:ind w:firstLine="567"/>
        <w:jc w:val="both"/>
        <w:rPr>
          <w:sz w:val="28"/>
          <w:szCs w:val="28"/>
          <w:lang w:val="uk-UA"/>
        </w:rPr>
      </w:pPr>
      <w:r w:rsidRPr="00EC104F">
        <w:rPr>
          <w:sz w:val="28"/>
          <w:szCs w:val="28"/>
          <w:lang w:val="uk-UA"/>
        </w:rPr>
        <w:t>Безумовно, потрібно підкреслити той факт, що керівник гуртка добре знає та володіє фактичним матеріалом, вільно орієнтується у своєму навчальному предметі.</w:t>
      </w:r>
    </w:p>
    <w:p w:rsidR="00AC0BDA" w:rsidRPr="00EC104F" w:rsidRDefault="00AC0BDA" w:rsidP="0049789D">
      <w:pPr>
        <w:spacing w:line="360" w:lineRule="auto"/>
        <w:ind w:firstLine="567"/>
        <w:jc w:val="both"/>
        <w:rPr>
          <w:sz w:val="28"/>
          <w:szCs w:val="28"/>
          <w:lang w:val="uk-UA"/>
        </w:rPr>
      </w:pPr>
      <w:r w:rsidRPr="00EC104F">
        <w:rPr>
          <w:sz w:val="28"/>
          <w:szCs w:val="28"/>
          <w:lang w:val="uk-UA"/>
        </w:rPr>
        <w:t xml:space="preserve">В основі підготовчої роботи </w:t>
      </w:r>
      <w:r w:rsidR="00396866" w:rsidRPr="00EC104F">
        <w:rPr>
          <w:sz w:val="28"/>
          <w:szCs w:val="28"/>
          <w:lang w:val="uk-UA"/>
        </w:rPr>
        <w:t>–</w:t>
      </w:r>
      <w:r w:rsidRPr="00EC104F">
        <w:rPr>
          <w:sz w:val="28"/>
          <w:szCs w:val="28"/>
          <w:lang w:val="uk-UA"/>
        </w:rPr>
        <w:t xml:space="preserve"> алгоритм підготовки заняття, послідовне виконання кроків якого гарантує урахування усіх важливих факторів та обставин, від яких залежить ефективність майбутнього заняття. Алгоритм включає у себе діагностику, прогнозування і планування.</w:t>
      </w:r>
    </w:p>
    <w:p w:rsidR="00AC0BDA" w:rsidRPr="00EC104F" w:rsidRDefault="00AC0BDA" w:rsidP="0049789D">
      <w:pPr>
        <w:spacing w:line="360" w:lineRule="auto"/>
        <w:ind w:firstLine="567"/>
        <w:jc w:val="both"/>
        <w:rPr>
          <w:sz w:val="28"/>
          <w:szCs w:val="28"/>
          <w:lang w:val="uk-UA"/>
        </w:rPr>
      </w:pPr>
      <w:r w:rsidRPr="00EC104F">
        <w:rPr>
          <w:sz w:val="28"/>
          <w:szCs w:val="28"/>
          <w:lang w:val="uk-UA"/>
        </w:rPr>
        <w:t>Діагностика являє собою уточнення можливостей вихованців, мотивів їх діяльності та поведінки, інтересів та здібностей, характеру навчального матеріалу, його особливостей та практичної значущості, структури заняття. В результаті педагог отримує діагностичну карту заняття, де наочно видно фактори, що визначають його ефективність.</w:t>
      </w:r>
    </w:p>
    <w:p w:rsidR="00AC0BDA" w:rsidRPr="00EC104F" w:rsidRDefault="00AC0BDA" w:rsidP="0049789D">
      <w:pPr>
        <w:spacing w:line="360" w:lineRule="auto"/>
        <w:ind w:firstLine="567"/>
        <w:jc w:val="both"/>
        <w:rPr>
          <w:sz w:val="28"/>
          <w:szCs w:val="28"/>
          <w:lang w:val="uk-UA"/>
        </w:rPr>
      </w:pPr>
      <w:r w:rsidRPr="00EC104F">
        <w:rPr>
          <w:sz w:val="28"/>
          <w:szCs w:val="28"/>
          <w:lang w:val="uk-UA"/>
        </w:rPr>
        <w:t>Прогнозування спрямовано на оцінку різних варіантів проведення майбутнього заняття та вибір із них оптимального. Обсяг знань (умінь), формування яких складає мета заняття, приймається за 100%. Звичайно, занижує цей відсоток вплив факторів, що перешкоджають. Від ідеального результату віднімається величина втрат та одержується реальний показник ефективності заняття.</w:t>
      </w:r>
    </w:p>
    <w:p w:rsidR="00AC0BDA" w:rsidRPr="00EC104F" w:rsidRDefault="00AC0BDA" w:rsidP="0049789D">
      <w:pPr>
        <w:spacing w:line="360" w:lineRule="auto"/>
        <w:ind w:firstLine="567"/>
        <w:jc w:val="both"/>
        <w:rPr>
          <w:sz w:val="28"/>
          <w:szCs w:val="28"/>
          <w:lang w:val="uk-UA"/>
        </w:rPr>
      </w:pPr>
      <w:r w:rsidRPr="00EC104F">
        <w:rPr>
          <w:sz w:val="28"/>
          <w:szCs w:val="28"/>
          <w:lang w:val="uk-UA"/>
        </w:rPr>
        <w:t xml:space="preserve">У випадку, якщо педагога не задовольняє показник, він вимушений шукати більш досконалу схему організації, маніпулюючи тими факторами, на які він може впливати. Якщо показник задовольняє, педагог починає завершальний етап підготовки заняття – планування (проектування). На цьому етапі створюється своєрідна «програма управління» пізнавальною діяльністю вихованців. Програма управління </w:t>
      </w:r>
      <w:r w:rsidR="007D0FBA" w:rsidRPr="00EC104F">
        <w:rPr>
          <w:sz w:val="28"/>
          <w:szCs w:val="28"/>
          <w:lang w:val="uk-UA"/>
        </w:rPr>
        <w:t>–</w:t>
      </w:r>
      <w:r w:rsidRPr="00EC104F">
        <w:rPr>
          <w:sz w:val="28"/>
          <w:szCs w:val="28"/>
          <w:lang w:val="uk-UA"/>
        </w:rPr>
        <w:t xml:space="preserve"> це короткий і конкретний </w:t>
      </w:r>
      <w:r w:rsidRPr="00EC104F">
        <w:rPr>
          <w:sz w:val="28"/>
          <w:szCs w:val="28"/>
          <w:lang w:val="uk-UA"/>
        </w:rPr>
        <w:lastRenderedPageBreak/>
        <w:t>документ, в якому педагог фіксує важливі для нього моменти управління процесом: як почати заняття, кого й коли спитати чи задіяти, на якому етапі окреслювати проблему, як перейти до наступного етапу заняття, за якою схемою побудувати процес у випадку виникнення заздалегідь передбачених перешкод, труднощів тощо.</w:t>
      </w:r>
    </w:p>
    <w:p w:rsidR="00AC0BDA" w:rsidRPr="00EC104F" w:rsidRDefault="00AC0BDA" w:rsidP="0049789D">
      <w:pPr>
        <w:spacing w:line="360" w:lineRule="auto"/>
        <w:ind w:firstLine="567"/>
        <w:jc w:val="both"/>
        <w:rPr>
          <w:sz w:val="28"/>
          <w:szCs w:val="28"/>
          <w:lang w:val="uk-UA"/>
        </w:rPr>
      </w:pPr>
      <w:r w:rsidRPr="00EC104F">
        <w:rPr>
          <w:sz w:val="28"/>
          <w:szCs w:val="28"/>
          <w:lang w:val="uk-UA"/>
        </w:rPr>
        <w:t>«Програма управління» відрізняється від традиційного плану заняття (уроку) чітким, конкретним визначенням управляючого впливу та може відображатись як у плані заняття, так і додаватися до нього.</w:t>
      </w:r>
    </w:p>
    <w:p w:rsidR="00FD1CE0" w:rsidRPr="00EC104F" w:rsidRDefault="00AC0BDA" w:rsidP="0049789D">
      <w:pPr>
        <w:spacing w:line="360" w:lineRule="auto"/>
        <w:ind w:firstLine="567"/>
        <w:jc w:val="both"/>
        <w:rPr>
          <w:sz w:val="28"/>
          <w:szCs w:val="28"/>
          <w:lang w:val="uk-UA"/>
        </w:rPr>
      </w:pPr>
      <w:r w:rsidRPr="00EC104F">
        <w:rPr>
          <w:sz w:val="28"/>
          <w:szCs w:val="28"/>
          <w:lang w:val="uk-UA"/>
        </w:rPr>
        <w:t>Педагогам, які тільки починають свою педагогічну</w:t>
      </w:r>
      <w:r w:rsidR="00396866" w:rsidRPr="00EC104F">
        <w:rPr>
          <w:sz w:val="28"/>
          <w:szCs w:val="28"/>
          <w:lang w:val="uk-UA"/>
        </w:rPr>
        <w:t xml:space="preserve"> </w:t>
      </w:r>
      <w:r w:rsidRPr="00EC104F">
        <w:rPr>
          <w:sz w:val="28"/>
          <w:szCs w:val="28"/>
          <w:lang w:val="uk-UA"/>
        </w:rPr>
        <w:t>діяльність, для полегшення роботи варто писати докладні, відповідно оформлені плани-конспекти занять. Ця вимога продиктована практикою: ще нікому не вдавалося стати майстром, не обміркувавши в деталях організацію заняття. А вже тоді, як більшість структур стають звичними, можна переходити до скорочених записів, поступово скорочуючи обсяг плану, перетворюючи його в конкретну програму дій.</w:t>
      </w:r>
    </w:p>
    <w:p w:rsidR="005273D8" w:rsidRPr="00EC104F" w:rsidRDefault="006A0E2B" w:rsidP="0049789D">
      <w:pPr>
        <w:spacing w:line="360" w:lineRule="auto"/>
        <w:jc w:val="center"/>
        <w:rPr>
          <w:b/>
          <w:sz w:val="28"/>
          <w:szCs w:val="28"/>
          <w:lang w:val="uk-UA"/>
        </w:rPr>
      </w:pPr>
      <w:r w:rsidRPr="00EC104F">
        <w:rPr>
          <w:b/>
          <w:sz w:val="28"/>
          <w:szCs w:val="28"/>
          <w:lang w:val="uk-UA"/>
        </w:rPr>
        <w:t xml:space="preserve">Методичні рекомендації </w:t>
      </w:r>
    </w:p>
    <w:p w:rsidR="006A0E2B" w:rsidRPr="00EC104F" w:rsidRDefault="006A0E2B" w:rsidP="0049789D">
      <w:pPr>
        <w:spacing w:line="360" w:lineRule="auto"/>
        <w:jc w:val="center"/>
        <w:rPr>
          <w:b/>
          <w:sz w:val="28"/>
          <w:szCs w:val="28"/>
          <w:lang w:val="uk-UA"/>
        </w:rPr>
      </w:pPr>
      <w:r w:rsidRPr="00EC104F">
        <w:rPr>
          <w:b/>
          <w:sz w:val="28"/>
          <w:szCs w:val="28"/>
          <w:lang w:val="uk-UA"/>
        </w:rPr>
        <w:t>щодо організації роботи на занятті</w:t>
      </w:r>
    </w:p>
    <w:p w:rsidR="006A0E2B" w:rsidRPr="00EC104F" w:rsidRDefault="00C62862" w:rsidP="0049789D">
      <w:pPr>
        <w:spacing w:line="360" w:lineRule="auto"/>
        <w:jc w:val="both"/>
        <w:rPr>
          <w:b/>
          <w:i/>
          <w:sz w:val="28"/>
          <w:szCs w:val="28"/>
          <w:lang w:val="uk-UA"/>
        </w:rPr>
      </w:pPr>
      <w:r w:rsidRPr="00EC104F">
        <w:rPr>
          <w:b/>
          <w:i/>
          <w:sz w:val="28"/>
          <w:szCs w:val="28"/>
          <w:lang w:val="uk-UA"/>
        </w:rPr>
        <w:t>Для правильної роботи на занятті:</w:t>
      </w:r>
    </w:p>
    <w:p w:rsidR="00C62862" w:rsidRPr="00EC104F" w:rsidRDefault="00F2580A"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Поставте мету, визначте, що необхідно зробити.</w:t>
      </w:r>
    </w:p>
    <w:p w:rsidR="00F2580A" w:rsidRPr="00EC104F" w:rsidRDefault="00F2580A"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Розподіліть роботу на частини.</w:t>
      </w:r>
    </w:p>
    <w:p w:rsidR="00F2580A" w:rsidRPr="00EC104F" w:rsidRDefault="00F2580A"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Складіть план виконання запланованого.</w:t>
      </w:r>
    </w:p>
    <w:p w:rsidR="00F2580A" w:rsidRPr="00EC104F" w:rsidRDefault="00F2580A"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Установіть порядок виконання роботи на занятті.</w:t>
      </w:r>
    </w:p>
    <w:p w:rsidR="00F2580A" w:rsidRPr="00EC104F" w:rsidRDefault="00F2580A"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Доберіть собі помічників та виконавців.</w:t>
      </w:r>
    </w:p>
    <w:p w:rsidR="00F2580A" w:rsidRPr="00EC104F" w:rsidRDefault="00F2580A"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Розподіліть обов’язки.</w:t>
      </w:r>
    </w:p>
    <w:p w:rsidR="00F2580A" w:rsidRPr="00EC104F" w:rsidRDefault="00F2580A"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Поясність, що потрібно зробити кожному.</w:t>
      </w:r>
    </w:p>
    <w:p w:rsidR="00F2580A" w:rsidRPr="00EC104F" w:rsidRDefault="005D59F0"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Узгодьте роботу між учасниками.</w:t>
      </w:r>
    </w:p>
    <w:p w:rsidR="005D59F0" w:rsidRPr="00EC104F" w:rsidRDefault="005D59F0"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Контролюйте перебіг роботи.</w:t>
      </w:r>
    </w:p>
    <w:p w:rsidR="005D59F0" w:rsidRPr="00EC104F" w:rsidRDefault="005D59F0"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Внесіть корективи в разі потреби.</w:t>
      </w:r>
    </w:p>
    <w:p w:rsidR="005D59F0" w:rsidRPr="00EC104F" w:rsidRDefault="005D59F0"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Підбийте підсумки після завершення заняття.</w:t>
      </w:r>
    </w:p>
    <w:p w:rsidR="005D59F0" w:rsidRPr="00EC104F" w:rsidRDefault="00224C2F" w:rsidP="0049789D">
      <w:pPr>
        <w:pStyle w:val="a3"/>
        <w:numPr>
          <w:ilvl w:val="0"/>
          <w:numId w:val="1"/>
        </w:numPr>
        <w:tabs>
          <w:tab w:val="left" w:pos="284"/>
        </w:tabs>
        <w:spacing w:line="360" w:lineRule="auto"/>
        <w:ind w:left="0" w:firstLine="0"/>
        <w:jc w:val="both"/>
        <w:rPr>
          <w:sz w:val="28"/>
          <w:szCs w:val="28"/>
          <w:lang w:val="uk-UA"/>
        </w:rPr>
      </w:pPr>
      <w:r w:rsidRPr="00EC104F">
        <w:rPr>
          <w:sz w:val="28"/>
          <w:szCs w:val="28"/>
          <w:lang w:val="uk-UA"/>
        </w:rPr>
        <w:t>Проаналізуйте участь кожного.</w:t>
      </w:r>
    </w:p>
    <w:p w:rsidR="001A6707" w:rsidRPr="00EC104F" w:rsidRDefault="001A6707" w:rsidP="0049789D">
      <w:pPr>
        <w:spacing w:line="360" w:lineRule="auto"/>
        <w:jc w:val="both"/>
        <w:rPr>
          <w:b/>
          <w:i/>
          <w:sz w:val="28"/>
          <w:szCs w:val="28"/>
          <w:lang w:val="uk-UA"/>
        </w:rPr>
      </w:pPr>
      <w:r w:rsidRPr="00EC104F">
        <w:rPr>
          <w:b/>
          <w:i/>
          <w:sz w:val="28"/>
          <w:szCs w:val="28"/>
          <w:lang w:val="uk-UA"/>
        </w:rPr>
        <w:lastRenderedPageBreak/>
        <w:t>Успіх роботи залежить від:</w:t>
      </w:r>
    </w:p>
    <w:p w:rsidR="001A6707" w:rsidRPr="00EC104F" w:rsidRDefault="001A6707" w:rsidP="0049789D">
      <w:pPr>
        <w:pStyle w:val="a3"/>
        <w:numPr>
          <w:ilvl w:val="0"/>
          <w:numId w:val="2"/>
        </w:numPr>
        <w:tabs>
          <w:tab w:val="left" w:pos="284"/>
        </w:tabs>
        <w:spacing w:line="360" w:lineRule="auto"/>
        <w:ind w:left="0" w:firstLine="0"/>
        <w:jc w:val="both"/>
        <w:rPr>
          <w:sz w:val="28"/>
          <w:szCs w:val="28"/>
          <w:lang w:val="uk-UA"/>
        </w:rPr>
      </w:pPr>
      <w:r w:rsidRPr="00EC104F">
        <w:rPr>
          <w:sz w:val="28"/>
          <w:szCs w:val="28"/>
          <w:lang w:val="uk-UA"/>
        </w:rPr>
        <w:t>Особистості організатора;</w:t>
      </w:r>
    </w:p>
    <w:p w:rsidR="001A6707" w:rsidRPr="00EC104F" w:rsidRDefault="001A6707" w:rsidP="0049789D">
      <w:pPr>
        <w:pStyle w:val="a3"/>
        <w:numPr>
          <w:ilvl w:val="0"/>
          <w:numId w:val="2"/>
        </w:numPr>
        <w:tabs>
          <w:tab w:val="left" w:pos="284"/>
        </w:tabs>
        <w:spacing w:line="360" w:lineRule="auto"/>
        <w:ind w:left="0" w:firstLine="0"/>
        <w:jc w:val="both"/>
        <w:rPr>
          <w:sz w:val="28"/>
          <w:szCs w:val="28"/>
          <w:lang w:val="uk-UA"/>
        </w:rPr>
      </w:pPr>
      <w:r w:rsidRPr="00EC104F">
        <w:rPr>
          <w:sz w:val="28"/>
          <w:szCs w:val="28"/>
          <w:lang w:val="uk-UA"/>
        </w:rPr>
        <w:t>Знання колективу;</w:t>
      </w:r>
    </w:p>
    <w:p w:rsidR="001A6707" w:rsidRPr="00EC104F" w:rsidRDefault="001A6707" w:rsidP="0049789D">
      <w:pPr>
        <w:pStyle w:val="a3"/>
        <w:numPr>
          <w:ilvl w:val="0"/>
          <w:numId w:val="2"/>
        </w:numPr>
        <w:tabs>
          <w:tab w:val="left" w:pos="284"/>
        </w:tabs>
        <w:spacing w:line="360" w:lineRule="auto"/>
        <w:ind w:left="0" w:firstLine="0"/>
        <w:jc w:val="both"/>
        <w:rPr>
          <w:sz w:val="28"/>
          <w:szCs w:val="28"/>
          <w:lang w:val="uk-UA"/>
        </w:rPr>
      </w:pPr>
      <w:r w:rsidRPr="00EC104F">
        <w:rPr>
          <w:sz w:val="28"/>
          <w:szCs w:val="28"/>
          <w:lang w:val="uk-UA"/>
        </w:rPr>
        <w:t>Знання справи, яку організовує;</w:t>
      </w:r>
    </w:p>
    <w:p w:rsidR="001A6707" w:rsidRPr="00EC104F" w:rsidRDefault="001A6707" w:rsidP="0049789D">
      <w:pPr>
        <w:pStyle w:val="a3"/>
        <w:numPr>
          <w:ilvl w:val="0"/>
          <w:numId w:val="2"/>
        </w:numPr>
        <w:tabs>
          <w:tab w:val="left" w:pos="284"/>
        </w:tabs>
        <w:spacing w:line="360" w:lineRule="auto"/>
        <w:ind w:left="0" w:firstLine="0"/>
        <w:jc w:val="both"/>
        <w:rPr>
          <w:sz w:val="28"/>
          <w:szCs w:val="28"/>
          <w:lang w:val="uk-UA"/>
        </w:rPr>
      </w:pPr>
      <w:r w:rsidRPr="00EC104F">
        <w:rPr>
          <w:sz w:val="28"/>
          <w:szCs w:val="28"/>
          <w:lang w:val="uk-UA"/>
        </w:rPr>
        <w:t>Уміння мотивувати вихованця до практичної діяльності.</w:t>
      </w:r>
    </w:p>
    <w:p w:rsidR="00606A02" w:rsidRPr="00EC104F" w:rsidRDefault="00606A02" w:rsidP="0049789D">
      <w:pPr>
        <w:spacing w:line="360" w:lineRule="auto"/>
        <w:jc w:val="both"/>
        <w:rPr>
          <w:b/>
          <w:i/>
          <w:sz w:val="28"/>
          <w:szCs w:val="28"/>
          <w:lang w:val="uk-UA"/>
        </w:rPr>
      </w:pPr>
      <w:r w:rsidRPr="00EC104F">
        <w:rPr>
          <w:b/>
          <w:i/>
          <w:sz w:val="28"/>
          <w:szCs w:val="28"/>
          <w:lang w:val="uk-UA"/>
        </w:rPr>
        <w:t>Під час організації роботи з гуртківцями</w:t>
      </w:r>
    </w:p>
    <w:p w:rsidR="00606A02" w:rsidRPr="00EC104F" w:rsidRDefault="00FB5855" w:rsidP="0049789D">
      <w:pPr>
        <w:pStyle w:val="a3"/>
        <w:numPr>
          <w:ilvl w:val="0"/>
          <w:numId w:val="3"/>
        </w:numPr>
        <w:tabs>
          <w:tab w:val="left" w:pos="284"/>
        </w:tabs>
        <w:spacing w:line="360" w:lineRule="auto"/>
        <w:ind w:left="0" w:firstLine="0"/>
        <w:jc w:val="both"/>
        <w:rPr>
          <w:sz w:val="28"/>
          <w:szCs w:val="28"/>
          <w:lang w:val="uk-UA"/>
        </w:rPr>
      </w:pPr>
      <w:r w:rsidRPr="00EC104F">
        <w:rPr>
          <w:sz w:val="28"/>
          <w:szCs w:val="28"/>
          <w:lang w:val="uk-UA"/>
        </w:rPr>
        <w:t>З повагою ставтеся до їхнього прагнення стати дорослими, допомагайте їм «входити» у світ, «завойовувати» його.</w:t>
      </w:r>
    </w:p>
    <w:p w:rsidR="00FB5855" w:rsidRPr="00EC104F" w:rsidRDefault="00FB5855" w:rsidP="0049789D">
      <w:pPr>
        <w:pStyle w:val="a3"/>
        <w:numPr>
          <w:ilvl w:val="0"/>
          <w:numId w:val="3"/>
        </w:numPr>
        <w:tabs>
          <w:tab w:val="left" w:pos="284"/>
        </w:tabs>
        <w:spacing w:line="360" w:lineRule="auto"/>
        <w:ind w:left="0" w:firstLine="0"/>
        <w:jc w:val="both"/>
        <w:rPr>
          <w:sz w:val="28"/>
          <w:szCs w:val="28"/>
          <w:lang w:val="uk-UA"/>
        </w:rPr>
      </w:pPr>
      <w:r w:rsidRPr="00EC104F">
        <w:rPr>
          <w:sz w:val="28"/>
          <w:szCs w:val="28"/>
          <w:lang w:val="uk-UA"/>
        </w:rPr>
        <w:t xml:space="preserve">Не зловживайте бесідами, розмовами, повчаннями, організовуйте живі конкретні справи, в яких є простір для руху. Діти мають підвищену активність, для них перебувати весь час у русі – норма. Вони хворіють, якщо їх позбавити можливості рухатися, діяти.  </w:t>
      </w:r>
    </w:p>
    <w:p w:rsidR="0024532A" w:rsidRPr="00EC104F" w:rsidRDefault="006F272F" w:rsidP="0049789D">
      <w:pPr>
        <w:pStyle w:val="a3"/>
        <w:numPr>
          <w:ilvl w:val="0"/>
          <w:numId w:val="3"/>
        </w:numPr>
        <w:tabs>
          <w:tab w:val="left" w:pos="284"/>
        </w:tabs>
        <w:spacing w:line="360" w:lineRule="auto"/>
        <w:ind w:left="0" w:firstLine="0"/>
        <w:jc w:val="both"/>
        <w:rPr>
          <w:sz w:val="28"/>
          <w:szCs w:val="28"/>
          <w:lang w:val="uk-UA"/>
        </w:rPr>
      </w:pPr>
      <w:r w:rsidRPr="00EC104F">
        <w:rPr>
          <w:sz w:val="28"/>
          <w:szCs w:val="28"/>
          <w:lang w:val="uk-UA"/>
        </w:rPr>
        <w:t>Підтримуйте бажання дітей більше знати і вміти. Не беріть усю роботу на себе, доручайте відповідальні справи дітям. Не бійтеся помилок з їхнього боку, оскільки на помилках вчаться.</w:t>
      </w:r>
      <w:r w:rsidR="00946511" w:rsidRPr="00EC104F">
        <w:rPr>
          <w:sz w:val="28"/>
          <w:szCs w:val="28"/>
          <w:lang w:val="uk-UA"/>
        </w:rPr>
        <w:t xml:space="preserve"> Ефективний тон – вимогливо-довірливий.</w:t>
      </w:r>
    </w:p>
    <w:p w:rsidR="00787977" w:rsidRPr="00EC104F" w:rsidRDefault="00787977" w:rsidP="0049789D">
      <w:pPr>
        <w:pStyle w:val="a3"/>
        <w:numPr>
          <w:ilvl w:val="0"/>
          <w:numId w:val="3"/>
        </w:numPr>
        <w:tabs>
          <w:tab w:val="left" w:pos="284"/>
        </w:tabs>
        <w:spacing w:line="360" w:lineRule="auto"/>
        <w:ind w:left="0" w:firstLine="0"/>
        <w:jc w:val="both"/>
        <w:rPr>
          <w:sz w:val="28"/>
          <w:szCs w:val="28"/>
          <w:lang w:val="uk-UA"/>
        </w:rPr>
      </w:pPr>
      <w:r w:rsidRPr="00EC104F">
        <w:rPr>
          <w:sz w:val="28"/>
          <w:szCs w:val="28"/>
          <w:lang w:val="uk-UA"/>
        </w:rPr>
        <w:t>Виховуйте у вихованців вольові якості, уміння доводити розпочату справу до кінця. Установіть порядок завершення роботи.</w:t>
      </w:r>
    </w:p>
    <w:p w:rsidR="00787977" w:rsidRPr="00EC104F" w:rsidRDefault="005127E3" w:rsidP="0049789D">
      <w:pPr>
        <w:pStyle w:val="a3"/>
        <w:numPr>
          <w:ilvl w:val="0"/>
          <w:numId w:val="3"/>
        </w:numPr>
        <w:tabs>
          <w:tab w:val="left" w:pos="284"/>
        </w:tabs>
        <w:spacing w:line="360" w:lineRule="auto"/>
        <w:ind w:left="0" w:firstLine="0"/>
        <w:jc w:val="both"/>
        <w:rPr>
          <w:sz w:val="28"/>
          <w:szCs w:val="28"/>
          <w:lang w:val="uk-UA"/>
        </w:rPr>
      </w:pPr>
      <w:r w:rsidRPr="00EC104F">
        <w:rPr>
          <w:sz w:val="28"/>
          <w:szCs w:val="28"/>
          <w:lang w:val="uk-UA"/>
        </w:rPr>
        <w:t>Вносьте в повсякденну роботу більше різноманітності та радості. Діти дуже вразливі, реагують на все яскраве, цікаве. Виховуйте відчуття краси, формуйте відповідальність перед колективом.</w:t>
      </w:r>
    </w:p>
    <w:p w:rsidR="0049789D" w:rsidRPr="00EC104F" w:rsidRDefault="0049789D" w:rsidP="0049789D">
      <w:pPr>
        <w:pStyle w:val="a3"/>
        <w:numPr>
          <w:ilvl w:val="0"/>
          <w:numId w:val="3"/>
        </w:numPr>
        <w:tabs>
          <w:tab w:val="left" w:pos="284"/>
        </w:tabs>
        <w:spacing w:line="360" w:lineRule="auto"/>
        <w:ind w:left="0" w:firstLine="0"/>
        <w:jc w:val="both"/>
        <w:rPr>
          <w:sz w:val="28"/>
          <w:szCs w:val="28"/>
          <w:lang w:val="uk-UA"/>
        </w:rPr>
      </w:pPr>
      <w:r w:rsidRPr="00EC104F">
        <w:rPr>
          <w:sz w:val="28"/>
          <w:szCs w:val="28"/>
          <w:lang w:val="uk-UA"/>
        </w:rPr>
        <w:t>Будьте гідним прикладом для наслідування. Розкрийте свої кращі якості організатора, педагога, порадника.</w:t>
      </w:r>
    </w:p>
    <w:p w:rsidR="0049789D" w:rsidRPr="00EC104F" w:rsidRDefault="0049789D" w:rsidP="0049789D">
      <w:pPr>
        <w:pStyle w:val="a3"/>
        <w:numPr>
          <w:ilvl w:val="0"/>
          <w:numId w:val="3"/>
        </w:numPr>
        <w:tabs>
          <w:tab w:val="left" w:pos="284"/>
        </w:tabs>
        <w:spacing w:line="360" w:lineRule="auto"/>
        <w:ind w:left="0" w:firstLine="0"/>
        <w:jc w:val="both"/>
        <w:rPr>
          <w:sz w:val="28"/>
          <w:szCs w:val="28"/>
          <w:lang w:val="uk-UA"/>
        </w:rPr>
      </w:pPr>
      <w:r w:rsidRPr="00EC104F">
        <w:rPr>
          <w:sz w:val="28"/>
          <w:szCs w:val="28"/>
          <w:lang w:val="uk-UA"/>
        </w:rPr>
        <w:t xml:space="preserve">Активно залучайте вихованців до різних видів діяльності. </w:t>
      </w:r>
    </w:p>
    <w:p w:rsidR="0049789D" w:rsidRPr="00EC104F" w:rsidRDefault="0049789D" w:rsidP="0049789D">
      <w:pPr>
        <w:pStyle w:val="a3"/>
        <w:numPr>
          <w:ilvl w:val="0"/>
          <w:numId w:val="3"/>
        </w:numPr>
        <w:tabs>
          <w:tab w:val="left" w:pos="284"/>
        </w:tabs>
        <w:spacing w:line="360" w:lineRule="auto"/>
        <w:ind w:left="0" w:firstLine="0"/>
        <w:jc w:val="both"/>
        <w:rPr>
          <w:sz w:val="28"/>
          <w:szCs w:val="28"/>
          <w:lang w:val="uk-UA"/>
        </w:rPr>
      </w:pPr>
      <w:r w:rsidRPr="00EC104F">
        <w:rPr>
          <w:sz w:val="28"/>
          <w:szCs w:val="28"/>
          <w:lang w:val="uk-UA"/>
        </w:rPr>
        <w:t>Допомагайте в самовизначенні – дітям необхідно розібратися в собі. Якщо підліток дивиться на себе очима оточення, то старшокласники намагаються оцінити свою особистість самостійно. Самооцінка не завжди буває об’єктивною. Тому допоможіть дітям звернути увагу на ті особистісні риси, які можна використати в житті і роботі.</w:t>
      </w:r>
    </w:p>
    <w:sectPr w:rsidR="0049789D" w:rsidRPr="00EC104F" w:rsidSect="0049789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6043F"/>
    <w:multiLevelType w:val="hybridMultilevel"/>
    <w:tmpl w:val="3166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72283D"/>
    <w:multiLevelType w:val="hybridMultilevel"/>
    <w:tmpl w:val="D3C48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E837F4"/>
    <w:multiLevelType w:val="hybridMultilevel"/>
    <w:tmpl w:val="9140A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BDA"/>
    <w:rsid w:val="000F4D1D"/>
    <w:rsid w:val="001A6707"/>
    <w:rsid w:val="00224C2F"/>
    <w:rsid w:val="0024532A"/>
    <w:rsid w:val="00396866"/>
    <w:rsid w:val="0049789D"/>
    <w:rsid w:val="005127E3"/>
    <w:rsid w:val="00517167"/>
    <w:rsid w:val="00521A18"/>
    <w:rsid w:val="005273D8"/>
    <w:rsid w:val="005D59F0"/>
    <w:rsid w:val="00606A02"/>
    <w:rsid w:val="006A0E2B"/>
    <w:rsid w:val="006F272F"/>
    <w:rsid w:val="00787977"/>
    <w:rsid w:val="007D0FBA"/>
    <w:rsid w:val="00906115"/>
    <w:rsid w:val="00946511"/>
    <w:rsid w:val="00AC0BDA"/>
    <w:rsid w:val="00C62862"/>
    <w:rsid w:val="00DC0B2A"/>
    <w:rsid w:val="00EC104F"/>
    <w:rsid w:val="00F2580A"/>
    <w:rsid w:val="00FB5855"/>
    <w:rsid w:val="00FD1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8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2017-10-26T06:46:00Z</dcterms:created>
  <dcterms:modified xsi:type="dcterms:W3CDTF">2017-10-26T07:28:00Z</dcterms:modified>
</cp:coreProperties>
</file>