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3"/>
      </w:tblGrid>
      <w:tr w:rsidR="00145B7F" w:rsidRPr="002A116F" w:rsidTr="002A116F">
        <w:tc>
          <w:tcPr>
            <w:tcW w:w="4962" w:type="dxa"/>
          </w:tcPr>
          <w:p w:rsidR="00145B7F" w:rsidRPr="00566140" w:rsidRDefault="00145B7F" w:rsidP="002A116F">
            <w:pPr>
              <w:ind w:firstLine="8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СХВАЛЕНО</w:t>
            </w:r>
          </w:p>
          <w:p w:rsidR="00145B7F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Педагогічною радою </w:t>
            </w:r>
          </w:p>
          <w:p w:rsidR="00145B7F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Богуславського районного центру дитячої</w:t>
            </w:r>
          </w:p>
          <w:p w:rsidR="00145B7F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юнацької творчості Богуславської </w:t>
            </w:r>
          </w:p>
          <w:p w:rsidR="00145B7F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районної ради Київської області</w:t>
            </w:r>
          </w:p>
          <w:p w:rsidR="00145B7F" w:rsidRPr="00566140" w:rsidRDefault="00145B7F" w:rsidP="002A116F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(протокол № 1</w:t>
            </w: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</w:t>
            </w: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253" w:type="dxa"/>
          </w:tcPr>
          <w:p w:rsidR="00145B7F" w:rsidRPr="00566140" w:rsidRDefault="00145B7F" w:rsidP="002A116F">
            <w:pPr>
              <w:ind w:firstLine="10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ЗАТВЕРДЖУЮ</w:t>
            </w:r>
          </w:p>
          <w:p w:rsidR="00145B7F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Директор Богуславського районного центру дитячої та юнацької творчості </w:t>
            </w:r>
          </w:p>
          <w:p w:rsidR="00145B7F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Богуславської районної ради </w:t>
            </w:r>
          </w:p>
          <w:p w:rsidR="00145B7F" w:rsidRPr="00566140" w:rsidRDefault="00145B7F" w:rsidP="002A11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Київської області </w:t>
            </w:r>
          </w:p>
          <w:p w:rsidR="00145B7F" w:rsidRPr="00566140" w:rsidRDefault="00145B7F" w:rsidP="002A116F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_______________</w:t>
            </w:r>
            <w:r w:rsidRPr="00566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Н.Л.Луценко</w:t>
            </w:r>
          </w:p>
        </w:tc>
      </w:tr>
    </w:tbl>
    <w:p w:rsidR="00145B7F" w:rsidRPr="00E3024B" w:rsidRDefault="00145B7F" w:rsidP="00145B7F">
      <w:pPr>
        <w:spacing w:after="0" w:line="360" w:lineRule="auto"/>
        <w:ind w:right="-284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Default="00145B7F" w:rsidP="0014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0"/>
          <w:szCs w:val="50"/>
          <w:lang w:val="uk-UA" w:eastAsia="ru-RU"/>
        </w:rPr>
      </w:pPr>
      <w:r w:rsidRPr="00111699">
        <w:rPr>
          <w:rFonts w:ascii="Times New Roman" w:eastAsia="Times New Roman" w:hAnsi="Times New Roman" w:cs="Times New Roman"/>
          <w:b/>
          <w:bCs/>
          <w:color w:val="000000" w:themeColor="text1"/>
          <w:sz w:val="50"/>
          <w:szCs w:val="50"/>
          <w:lang w:val="uk-UA" w:eastAsia="ru-RU"/>
        </w:rPr>
        <w:t>Освітня програма</w:t>
      </w:r>
    </w:p>
    <w:p w:rsidR="00145B7F" w:rsidRPr="00111699" w:rsidRDefault="00145B7F" w:rsidP="0014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uk-UA" w:eastAsia="ru-RU"/>
        </w:rPr>
      </w:pPr>
    </w:p>
    <w:p w:rsidR="00145B7F" w:rsidRPr="00111699" w:rsidRDefault="00145B7F" w:rsidP="0014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11169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 xml:space="preserve">Богуславського районного центру </w:t>
      </w:r>
    </w:p>
    <w:p w:rsidR="00145B7F" w:rsidRPr="00111699" w:rsidRDefault="00145B7F" w:rsidP="0014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11169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 xml:space="preserve">дитячої та юнацької творчості </w:t>
      </w:r>
    </w:p>
    <w:p w:rsidR="00145B7F" w:rsidRPr="00111699" w:rsidRDefault="00145B7F" w:rsidP="0014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11169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 xml:space="preserve">Богуславської районної ради </w:t>
      </w:r>
    </w:p>
    <w:p w:rsidR="00145B7F" w:rsidRPr="00111699" w:rsidRDefault="00145B7F" w:rsidP="00145B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169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Київської області</w:t>
      </w:r>
      <w:r w:rsidRPr="0011169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145B7F" w:rsidRPr="00111699" w:rsidRDefault="00145B7F" w:rsidP="0014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1116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9-2020</w:t>
      </w:r>
      <w:r w:rsidRPr="001116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 xml:space="preserve"> навчальний рік</w:t>
      </w: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3024B" w:rsidRDefault="00145B7F" w:rsidP="00145B7F">
      <w:pPr>
        <w:spacing w:after="0" w:line="360" w:lineRule="auto"/>
        <w:rPr>
          <w:sz w:val="28"/>
          <w:szCs w:val="28"/>
          <w:lang w:val="uk-UA"/>
        </w:rPr>
      </w:pPr>
    </w:p>
    <w:p w:rsidR="00145B7F" w:rsidRPr="00E61802" w:rsidRDefault="00145B7F" w:rsidP="00145B7F">
      <w:pPr>
        <w:rPr>
          <w:lang w:val="uk-UA"/>
        </w:rPr>
      </w:pPr>
    </w:p>
    <w:p w:rsidR="00145B7F" w:rsidRDefault="00145B7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 w:type="page"/>
      </w:r>
    </w:p>
    <w:p w:rsidR="005B7EEE" w:rsidRPr="00E3024B" w:rsidRDefault="005B7EEE" w:rsidP="00E30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Вступ</w:t>
      </w:r>
    </w:p>
    <w:p w:rsidR="00B55460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Освітня програма закладу позашкільної освіти – це </w:t>
      </w:r>
      <w:r w:rsidR="008700AF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єдиний комплекс освітніх компонентів, спланованих і організованих  закладом для досягне</w:t>
      </w:r>
      <w:r w:rsidR="008700AF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8700AF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ня учнями, вихованцями, слухачами результатів навчання (набуття комп</w:t>
      </w:r>
      <w:r w:rsidR="008700AF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="008700AF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тентностей). </w:t>
      </w:r>
    </w:p>
    <w:p w:rsidR="008700AF" w:rsidRPr="00E3024B" w:rsidRDefault="008700AF" w:rsidP="00E3024B">
      <w:pPr>
        <w:pStyle w:val="a7"/>
        <w:spacing w:line="360" w:lineRule="auto"/>
        <w:ind w:firstLine="567"/>
        <w:rPr>
          <w:sz w:val="28"/>
          <w:szCs w:val="28"/>
        </w:rPr>
      </w:pPr>
      <w:r w:rsidRPr="00E3024B">
        <w:rPr>
          <w:sz w:val="28"/>
          <w:szCs w:val="28"/>
        </w:rPr>
        <w:t>Навчання за даною програмою можуть розпочати</w:t>
      </w:r>
      <w:r w:rsidRPr="00E3024B">
        <w:rPr>
          <w:i/>
          <w:sz w:val="28"/>
          <w:szCs w:val="28"/>
        </w:rPr>
        <w:t xml:space="preserve"> </w:t>
      </w:r>
      <w:r w:rsidRPr="00E3024B">
        <w:rPr>
          <w:sz w:val="28"/>
          <w:szCs w:val="28"/>
        </w:rPr>
        <w:t>діти від 5 до 18 років.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Освітня програма закладу позашкільної освіти схвалюється педагогі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ною радою закладу</w:t>
      </w:r>
      <w:r w:rsidR="0003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погоджується із засновником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затверджується кері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ником закладу.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Освітня програма вибудовується з урахуванням диференціації та інд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відуалізації освітнього процесу, демократизації управління, створення умов для творчої діяльності адміністрації та працівників закладу позашкільної освіти, збереження єдиного освітнього простору в регіоні, соціального зах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сту вихованців, учнів і слухачів, із забезпеченням їх права на доступність і якість позашкільної освіти, створення умов для безперервності освіти.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Освітня програма закладу позашкільної освіти є засобом забезпечення реальних умов для вибору індивідуальної траєкторії розвитку, гарантом д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сягнення обраних освітніх рівнів, технологічним засобом управління якістю позашкільної освіти.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Освітня програма узгоджена із законами України «Про освіту» та «Про позашкільну освіту», «Про наукову і науково-технічну діяльність», Пол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женням про позашкільний навчальний заклад, Положенням про порядок 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ганізації індивідуальної та групової роботи в позашкільних навчальних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кладах, затвердженим наказом Міністерства освіти і науки України від 11 серпня 2004 р. № 651 та зареєстрованим в Міністерстві юстиції Укра</w:t>
      </w:r>
      <w:r w:rsidR="00B55460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їни 20 серпня 2004 р. за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1036/9635, Типовими навчальними планами для орган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зації навчально-виховного процесу в позашкільних навчальних закладах 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стеми Міністерства освіти і науки України, затвердженими наказом Міні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терства освіти і науки України від 22.07.2008 р. № 676, освітніми запитами дітей та їх батьків.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І. Місія, візія та ключові цінності</w:t>
      </w:r>
      <w:r w:rsidR="00E3024B"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B55460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Богуславського районного центру дитячої та юнацької творчості Богуславської районної ради К</w:t>
      </w:r>
      <w:r w:rsidR="00B55460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</w:t>
      </w:r>
      <w:r w:rsidR="00B55460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ївської області</w:t>
      </w:r>
      <w:r w:rsidR="00B55460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Місія закладу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сприяння кожному здобувачу освіти в цілісному ро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витку та лідерському становленні; служіння людині, громаді, суспільству.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Візія закладу: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 сприятливого середовища, інфраструктури та умов для ро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витку особистості;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розвиток науково-педагогічного потенціалу, удосконалення науково-дослідницької, освітньої та інноваційної діяльності;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сприяння розкриттю лідерських якостей здобувачів освіти шляхом їх участі в самоврядуванні закладу позашкільної освіти;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 умов для змістовного дозвілля здобувачів освіти та праці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ників закладу позашкільної освіти;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відкритість та забезпечення інформування спільноти;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служіння громаді.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Ключові цінності: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Україна, дитина, громада, професіоналізм, довіра, духовність, лідерство, відповідальність.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ІІ. Мета та завдання освітнього процесу в</w:t>
      </w:r>
      <w:r w:rsidR="00E3024B"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BC1A4A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Богуславського райо</w:t>
      </w:r>
      <w:r w:rsidR="00BC1A4A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</w:t>
      </w:r>
      <w:r w:rsidR="00BC1A4A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ного центру дитячої та юнацької творчості Богуславської районної р</w:t>
      </w:r>
      <w:r w:rsidR="00BC1A4A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BC1A4A"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ди Київської області 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Метою освітнього процесу в закладі є розвиток здібностей дітей та м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лоді у сфері освіти, науки, культури, фізичної культури і спорту, технічної та іншого виду творчості, здобуття ними первинних професійних знань, вмінь і навичок, необхідних для їх соціалізації, подальшої само- та/або пр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фесійної реалізації.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Основними завданнями є:</w:t>
      </w:r>
      <w:r w:rsidR="00E92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 громадянина України;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вільний розвиток особистості та формування її соціально-громадського досвіду;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виховання у вихованців, учнів і слухачів поваги до Конституції Укра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ни, прав і свобод людини та громадянина, почуття власної гідності, відпов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дальності перед законом за свої дії;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 у вихованців, учнів і слухачів патріотизму, любові до Укра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ни, поваги до народних звичаїв, традицій, національних цінностей Украї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ського народу, а також інших націй і народів;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 у вихованців, учнів і слухачів шанобливого ставлення до 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дини та людей похилого віку;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 умов для творчого, інтелектуального, духовного і фізичного розвитку вихованців, учнів і слухачів;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здобуття учнями, вихованцями, слухачами первинних професійних 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вичок і вмінь, необхідних для їхньої соціалізації, подальшої самореалізації та/або професійної діяльності;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 у вихованців, учнів і слухачів свідомого й відповідального ставлення до власного здоров’я та здоров’я оточуючих, навичок безпечної поведінки;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задоволення освітньо-культурних потреб вихованців, учнів і слухачів, які не забезпечуються іншими складовими структури освіти;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задоволення потреб вихованців, учнів і слухачів у професійному сам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визначенні і творчій самореалізації;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пошук, розвиток та підтримка здібних, обдарованих і талановитих 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хованців, учнів і слухачів;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вдосконалення фізичного розвитку вихованців, учнів і слухачів, підг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товка спортивного резерву для збірних команд України з різних видів спо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організація дозвілля вихованців, учнів і слухачів, пошук його нових форм; профілактика бездоглядності, правопорушень;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 в учасників освітнього процесу свідомого ставлення до вл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сної безпеки та безпеки оточуючих;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 здорового способу життя вихованців, учнів і слухачів;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здійснення інформаційно-методичної та організаційно-масової роботи.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Головні принципи освітнього процесу: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гуманізація, що визначає пріоритети завдань творчої самореалізації особистості, її виховання, створення умов для вияву обдарованості і тала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тів здобувачів освіти, формування гуманної особистості;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єдність загальнолюдських і національних цінностей, що забезпечує у змісті освітнього процесу органічний зв’язок і духовну єдність української національної культури з культурою народів світу; розвиток культури всіх національних меншин, що проживають на території України; сприяє усв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домленню пріоритетності загальнолюдських цінностей над груповими; 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значає позашкільну освіту як важливий засіб національного розвитку й га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монізації національних і міжнаціональних відносин в Україні;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демократизація, що передбачає автономію закладів позашкільної освіти різних типів та форм власності у вирішенні основних питань змісту їх ді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льності, розвитку різноманітних форм співробітництва та партнерства всіх учасників освітнього процесу;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науковість і системність, що полягає в забезпеченні оптимальних умов для інтегруючої функції освітніх процесів в умовах досягнення основної м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позашкільної освіти;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безперервність, наступність та інтеграція, що забезпечує єдність всіх ланок освіти, об’єднання зусиль закладів позашкільної освіти з іншими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кладами та організаціями; цілісність і наступність позашкільної освіти, спрямованої на поглиблення та конкретизацію освітнього процесу; набуття освіти упродовж всього життя, за умови наступності та концентричності;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багатоукладність і варіативність, що передбачає можливість широкого вибору змісту, форми і засобів позашкільної освіти, альтернативність у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доволенні духовних запитів здобувачів освіти, їх пізнавальних та інтелект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альних можливостей та інтересів, запровадження поліваріантності навчал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програм, поглиблення і розширення їх практичної сприятливості, реф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ренції та індивідуалізованого освітнього процесу;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добровільність і доступність, що передбачає право вибору та доступн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сті в забезпеченні потреб абсолютності у творчій самореалізації, духовному самовдосконаленні, здобутті додаткових знань, умінь та навичок, підгото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 до активної професійної та громадської діяльності;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самостійність і активність особистості, що полягає у забезпеченні пс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холого-педагогічної атмосфери, яка сприяє виявленню, розвитку і реалізації здобувачами освіти пізнавальної самостійності, творчої активності, прояву обдарованості і таланту;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практична спрямованість, що передбачає набуття здобувачами освіти певних умінь і навичок, орієнтацію на трудову діяльність у ринкових ум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вах, їх розширення та розвиток, а також впровадження в життя за умов інт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грації з наукою і виробництвом.</w:t>
      </w:r>
    </w:p>
    <w:p w:rsidR="00BC1A4A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Зміст освітнього процесу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ґрунтується на засадах особистісного замо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лення дітей і їх батьків. Ці замовлення постійно розвиваються, варіюються, в чому і простежується безперервна динамічність позашкільної освіти, її 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стандартність та варіативність. Освітній процес у закладі позашкільної осв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зд</w:t>
      </w:r>
      <w:r w:rsidR="00BC1A4A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ійснюється за науково-технічним,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C1A4A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художньо-естетичним, гуманіта</w:t>
      </w:r>
      <w:r w:rsidR="00BC1A4A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BC1A4A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ним, туристсько-краєзнавчим, соціально-реабілітаційним, </w:t>
      </w:r>
      <w:r w:rsidR="00C566B8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еколого-натуралістичним, </w:t>
      </w:r>
      <w:r w:rsidR="00BC1A4A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військово-патріотичним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напрямами </w:t>
      </w:r>
      <w:r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BC1A4A"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7FF6" w:rsidRPr="00E3024B" w:rsidRDefault="00A97FF6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ІІІ. Система управління освітнім процесом</w:t>
      </w:r>
    </w:p>
    <w:p w:rsidR="00A97FF6" w:rsidRPr="00E3024B" w:rsidRDefault="009947F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Вищим органом управління закладом позашкільної освіти є його засн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вник та відділ освіти райдержадміністрації.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Керівництво закладом здійснює директор.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Колегіальним органом управління є педагогічна рада, повноваження якої визначаються Статутом закладу.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завдання управління освітнім процесом в закладі складаються з наступних компонентів: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кадрове забезпечення освітньої діяльності: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Кадрове забезпечення закладу здійснено у повній відповідності з 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45EB7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вчальним робочим планом </w:t>
      </w:r>
      <w:r w:rsidR="00945EB7"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Освітній </w:t>
      </w:r>
      <w:r w:rsidR="00FC1BDB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процес у закладі забезпечують </w:t>
      </w:r>
      <w:r w:rsidR="00B7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педагогічних працівників. Всі вони мають відповідний рівень освіти, володіють фаховою майстерні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тю. З </w:t>
      </w:r>
      <w:r w:rsidR="00FC1BDB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них: 1</w:t>
      </w:r>
      <w:r w:rsidR="00B7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FC1BDB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основних працівників, </w:t>
      </w:r>
      <w:r w:rsidR="00B7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працю</w:t>
      </w:r>
      <w:r w:rsidR="00B7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сумісництвом.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 укомплектовано педагогічними кадрами у повному обсязі.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 метою підвищення кваліфікації педагогів у закладі діє система ку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сової перепідготовки при 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Комунальному навчальному закладі Київської о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ласної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ради «Київський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обласн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інститут післядипломної 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освіти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</w:t>
      </w:r>
      <w:r w:rsidR="0054625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 кадрів»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Педагогічні працівники</w:t>
      </w:r>
      <w:r w:rsidR="00096DC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із почесними педагогічними званнями 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4253"/>
        <w:gridCol w:w="2268"/>
      </w:tblGrid>
      <w:tr w:rsidR="00C47EF7" w:rsidRPr="00E3024B" w:rsidTr="00E9219D">
        <w:trPr>
          <w:jc w:val="center"/>
        </w:trPr>
        <w:tc>
          <w:tcPr>
            <w:tcW w:w="817" w:type="dxa"/>
          </w:tcPr>
          <w:p w:rsidR="00C47EF7" w:rsidRPr="00E3024B" w:rsidRDefault="00C47EF7" w:rsidP="00E3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253" w:type="dxa"/>
          </w:tcPr>
          <w:p w:rsidR="00C47EF7" w:rsidRPr="00E3024B" w:rsidRDefault="00C47EF7" w:rsidP="00E3024B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Почесне звання</w:t>
            </w:r>
          </w:p>
        </w:tc>
        <w:tc>
          <w:tcPr>
            <w:tcW w:w="2268" w:type="dxa"/>
          </w:tcPr>
          <w:p w:rsidR="00C47EF7" w:rsidRPr="00E3024B" w:rsidRDefault="00C47EF7" w:rsidP="00E3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</w:p>
          <w:p w:rsidR="00C47EF7" w:rsidRPr="00E3024B" w:rsidRDefault="00C47EF7" w:rsidP="00E3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педагогів</w:t>
            </w:r>
          </w:p>
        </w:tc>
      </w:tr>
      <w:tr w:rsidR="00C47EF7" w:rsidRPr="00E3024B" w:rsidTr="00E9219D">
        <w:trPr>
          <w:jc w:val="center"/>
        </w:trPr>
        <w:tc>
          <w:tcPr>
            <w:tcW w:w="817" w:type="dxa"/>
          </w:tcPr>
          <w:p w:rsidR="00C47EF7" w:rsidRPr="00E3024B" w:rsidRDefault="00C47EF7" w:rsidP="00E30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3" w:type="dxa"/>
            <w:vAlign w:val="center"/>
          </w:tcPr>
          <w:p w:rsidR="00C47EF7" w:rsidRPr="00E3024B" w:rsidRDefault="00C47EF7" w:rsidP="00E3024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Відмінник освіти України</w:t>
            </w:r>
          </w:p>
        </w:tc>
        <w:tc>
          <w:tcPr>
            <w:tcW w:w="2268" w:type="dxa"/>
            <w:vAlign w:val="center"/>
          </w:tcPr>
          <w:p w:rsidR="00C47EF7" w:rsidRPr="00E3024B" w:rsidRDefault="00C47EF7" w:rsidP="00E3024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C47EF7" w:rsidRPr="00E3024B" w:rsidRDefault="00C47EF7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4253"/>
        <w:gridCol w:w="2268"/>
      </w:tblGrid>
      <w:tr w:rsidR="00C47EF7" w:rsidRPr="00E3024B" w:rsidTr="00E9219D">
        <w:trPr>
          <w:jc w:val="center"/>
        </w:trPr>
        <w:tc>
          <w:tcPr>
            <w:tcW w:w="817" w:type="dxa"/>
          </w:tcPr>
          <w:p w:rsidR="00C47EF7" w:rsidRPr="00E3024B" w:rsidRDefault="00C47EF7" w:rsidP="00E3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253" w:type="dxa"/>
          </w:tcPr>
          <w:p w:rsidR="00C47EF7" w:rsidRPr="00E3024B" w:rsidRDefault="00C47EF7" w:rsidP="00E3024B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Педагогічне звання</w:t>
            </w:r>
          </w:p>
        </w:tc>
        <w:tc>
          <w:tcPr>
            <w:tcW w:w="2268" w:type="dxa"/>
          </w:tcPr>
          <w:p w:rsidR="00C47EF7" w:rsidRPr="00E3024B" w:rsidRDefault="00C47EF7" w:rsidP="00E3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</w:p>
          <w:p w:rsidR="00C47EF7" w:rsidRPr="00E3024B" w:rsidRDefault="00C47EF7" w:rsidP="00E3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педагогів</w:t>
            </w:r>
          </w:p>
        </w:tc>
      </w:tr>
      <w:tr w:rsidR="00C47EF7" w:rsidRPr="00E3024B" w:rsidTr="00E9219D">
        <w:trPr>
          <w:jc w:val="center"/>
        </w:trPr>
        <w:tc>
          <w:tcPr>
            <w:tcW w:w="817" w:type="dxa"/>
          </w:tcPr>
          <w:p w:rsidR="00C47EF7" w:rsidRPr="00E3024B" w:rsidRDefault="00C47EF7" w:rsidP="00E30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3" w:type="dxa"/>
            <w:vAlign w:val="center"/>
          </w:tcPr>
          <w:p w:rsidR="00C47EF7" w:rsidRPr="00E3024B" w:rsidRDefault="00C47EF7" w:rsidP="00E3024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Керівник гуртка-методист</w:t>
            </w:r>
          </w:p>
        </w:tc>
        <w:tc>
          <w:tcPr>
            <w:tcW w:w="2268" w:type="dxa"/>
            <w:vAlign w:val="center"/>
          </w:tcPr>
          <w:p w:rsidR="00C47EF7" w:rsidRPr="00E3024B" w:rsidRDefault="00C47EF7" w:rsidP="00E3024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C47EF7" w:rsidRPr="00E3024B" w:rsidRDefault="00C47EF7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навчально-методичне забезпечення освітньої діяльності;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матеріально-технічне забезпечення освітньої діяльності;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якість проведення навчальних занять;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моніторинг досягнення вихованцями результатів навчання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Завдання системи внутрішнього забезпечення якості освіти: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контроль за виконанням навчальних планів та освітньої програми, які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тю знань, умінь і навичок вихованців, розробка рекомендацій щодо їх по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ращення;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контроль за станом внутрішньої документації (журнали гурткової 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боти, журнали з техніки безпеки, виконання планів роботи, поурочне та 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матичне планування);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моніторинг та оптимізація соціально-психологічного середовища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кладу;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 необхідних умов для підвищення фахового кваліфікаційного рівня педагогічних працівників.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IV. Навчальний план та обґрунтування його вибору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 формуванні робочого навчального плану враховано вимоги законів України «Про освіту», «Про позашкільну освіту», «Про наукову і науково-технічну діяльність», Положення про позашкільний навчальний заклад,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твердженого постановою Кабінету Міністрів України від 06 травня 2001 р. №433, Положення про порядок організації індивідуальної та групової роб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в позашкільних навчальних закладах, затвердженого наказом Міністерс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 освіти і науки України від 11 серпня 2004 р. № 651 та зареєстрованого в Міністерстві юстиції України 20 серпня 2004 р. № 1036/9635, Типових 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вчальних планів для організації навчально-виховного процесу в позашкіл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навчальних закладів системи Міністерства освіти і науки України,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тверджених наказом Міністерства освіти і науки України від 22 липня 2008 р. № 676.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Загальний обсяг навчального навантаження для вихованців </w:t>
      </w:r>
      <w:r w:rsidR="00A64B0C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Богусла</w:t>
      </w:r>
      <w:r w:rsidR="00A64B0C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A64B0C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ського районного центру дитячої та юнацької творчості Богуславської р</w:t>
      </w:r>
      <w:r w:rsidR="00A64B0C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A64B0C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йонної ради Київської області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складає </w:t>
      </w:r>
      <w:r w:rsidR="004159D1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244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годин</w:t>
      </w:r>
      <w:r w:rsidR="004159D1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на тиждень, 8784 години на навчальний рік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для учнів початко</w:t>
      </w:r>
      <w:r w:rsidR="004159D1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вого рівня І року навчання – 120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дин/навчальн</w:t>
      </w:r>
      <w:r w:rsidR="004159D1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ий рік,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учнів основ</w:t>
      </w:r>
      <w:r w:rsidR="009F0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ного рівня І року навчання – 72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9F0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/навча</w:t>
      </w:r>
      <w:r w:rsidR="004159D1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льний рік, ІІ року навчання – </w:t>
      </w:r>
      <w:r w:rsidR="009F0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48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годин/навчальний рік, для учнів вищого рівня І року навчання – 4</w:t>
      </w:r>
      <w:r w:rsidR="00E92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годин/навчальний рік. Детальний розподіл навчального навантаження на тиждень окреслено в освітніх програмах та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навчальному плані </w:t>
      </w:r>
      <w:r w:rsidR="004159D1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Богуславського районного центру дитячої та юнацької творчості Богуславської районної ради Київської області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159D1" w:rsidRPr="00E3024B" w:rsidRDefault="004159D1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Загальний обсяг навчального навантаження:</w:t>
      </w:r>
    </w:p>
    <w:p w:rsidR="00905665" w:rsidRDefault="00905665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гуртків, секцій, студій та інших творчих об’єднань, </w:t>
      </w: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початкового рівня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напрямами позашкільної освіти складає:</w:t>
      </w:r>
    </w:p>
    <w:p w:rsidR="00C9420D" w:rsidRPr="00E3024B" w:rsidRDefault="00C9420D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/>
      </w:tblPr>
      <w:tblGrid>
        <w:gridCol w:w="533"/>
        <w:gridCol w:w="3738"/>
        <w:gridCol w:w="1404"/>
        <w:gridCol w:w="1259"/>
        <w:gridCol w:w="1270"/>
        <w:gridCol w:w="1226"/>
      </w:tblGrid>
      <w:tr w:rsidR="00850939" w:rsidRPr="00E9219D" w:rsidTr="000063FC">
        <w:tc>
          <w:tcPr>
            <w:tcW w:w="534" w:type="dxa"/>
            <w:vMerge w:val="restart"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7" w:type="dxa"/>
            <w:vMerge w:val="restart"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Напрям діяльності</w:t>
            </w:r>
          </w:p>
        </w:tc>
        <w:tc>
          <w:tcPr>
            <w:tcW w:w="5210" w:type="dxa"/>
            <w:gridSpan w:val="4"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850939" w:rsidRPr="00E9219D" w:rsidTr="000063FC">
        <w:tc>
          <w:tcPr>
            <w:tcW w:w="534" w:type="dxa"/>
            <w:vMerge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до 1-го року навчання</w:t>
            </w:r>
          </w:p>
        </w:tc>
        <w:tc>
          <w:tcPr>
            <w:tcW w:w="2517" w:type="dxa"/>
            <w:gridSpan w:val="2"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2-й рік навчання</w:t>
            </w:r>
          </w:p>
        </w:tc>
      </w:tr>
      <w:tr w:rsidR="00850939" w:rsidRPr="00E9219D" w:rsidTr="000063FC">
        <w:tc>
          <w:tcPr>
            <w:tcW w:w="534" w:type="dxa"/>
            <w:vMerge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850939" w:rsidRPr="00E9219D" w:rsidRDefault="00850939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850939" w:rsidRPr="00E9219D" w:rsidRDefault="00850939" w:rsidP="00E9219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850939" w:rsidRPr="00E9219D" w:rsidRDefault="00850939" w:rsidP="00E9219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276" w:type="dxa"/>
            <w:vAlign w:val="center"/>
          </w:tcPr>
          <w:p w:rsidR="00850939" w:rsidRPr="00E9219D" w:rsidRDefault="00850939" w:rsidP="00E9219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  <w:tc>
          <w:tcPr>
            <w:tcW w:w="1276" w:type="dxa"/>
            <w:vAlign w:val="center"/>
          </w:tcPr>
          <w:p w:rsidR="00850939" w:rsidRPr="00E9219D" w:rsidRDefault="00850939" w:rsidP="00E9219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850939" w:rsidRPr="00E9219D" w:rsidRDefault="00850939" w:rsidP="00E9219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241" w:type="dxa"/>
            <w:vAlign w:val="center"/>
          </w:tcPr>
          <w:p w:rsidR="00850939" w:rsidRPr="00E9219D" w:rsidRDefault="00850939" w:rsidP="00E9219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92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</w:tr>
      <w:tr w:rsidR="00850939" w:rsidRPr="00315D10" w:rsidTr="000063FC">
        <w:tc>
          <w:tcPr>
            <w:tcW w:w="534" w:type="dxa"/>
            <w:vAlign w:val="center"/>
          </w:tcPr>
          <w:p w:rsidR="00850939" w:rsidRPr="00315D10" w:rsidRDefault="00850939" w:rsidP="00E9219D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850939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Художньо-естетичний </w:t>
            </w:r>
          </w:p>
        </w:tc>
        <w:tc>
          <w:tcPr>
            <w:tcW w:w="1417" w:type="dxa"/>
          </w:tcPr>
          <w:p w:rsidR="00850939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50939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850939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850939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05665" w:rsidRPr="00315D10" w:rsidTr="000063FC">
        <w:tc>
          <w:tcPr>
            <w:tcW w:w="534" w:type="dxa"/>
            <w:vAlign w:val="center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27" w:type="dxa"/>
          </w:tcPr>
          <w:p w:rsidR="00905665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Науково-технічний</w:t>
            </w:r>
          </w:p>
        </w:tc>
        <w:tc>
          <w:tcPr>
            <w:tcW w:w="1417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05665" w:rsidRPr="00315D10" w:rsidTr="000063FC">
        <w:tc>
          <w:tcPr>
            <w:tcW w:w="534" w:type="dxa"/>
            <w:vAlign w:val="center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3827" w:type="dxa"/>
          </w:tcPr>
          <w:p w:rsidR="00905665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Туристсько-краєзнавчий</w:t>
            </w:r>
          </w:p>
        </w:tc>
        <w:tc>
          <w:tcPr>
            <w:tcW w:w="1417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05665" w:rsidRPr="00315D10" w:rsidTr="000063FC">
        <w:tc>
          <w:tcPr>
            <w:tcW w:w="534" w:type="dxa"/>
            <w:vAlign w:val="center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3827" w:type="dxa"/>
          </w:tcPr>
          <w:p w:rsidR="00905665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Гуманітарний</w:t>
            </w:r>
          </w:p>
        </w:tc>
        <w:tc>
          <w:tcPr>
            <w:tcW w:w="1417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05665" w:rsidRPr="00315D10" w:rsidTr="000063FC">
        <w:tc>
          <w:tcPr>
            <w:tcW w:w="534" w:type="dxa"/>
            <w:vAlign w:val="center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3827" w:type="dxa"/>
          </w:tcPr>
          <w:p w:rsidR="00905665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Соціально-реабілітаційний</w:t>
            </w:r>
          </w:p>
        </w:tc>
        <w:tc>
          <w:tcPr>
            <w:tcW w:w="1417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05665" w:rsidRPr="00315D10" w:rsidTr="000063FC">
        <w:tc>
          <w:tcPr>
            <w:tcW w:w="534" w:type="dxa"/>
            <w:vAlign w:val="center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27" w:type="dxa"/>
          </w:tcPr>
          <w:p w:rsidR="00905665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Еколого-натуралістичний</w:t>
            </w:r>
          </w:p>
        </w:tc>
        <w:tc>
          <w:tcPr>
            <w:tcW w:w="1417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05665" w:rsidRPr="00315D10" w:rsidTr="000063FC">
        <w:tc>
          <w:tcPr>
            <w:tcW w:w="534" w:type="dxa"/>
            <w:vAlign w:val="center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27" w:type="dxa"/>
          </w:tcPr>
          <w:p w:rsidR="00905665" w:rsidRPr="00315D10" w:rsidRDefault="00905665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Військово-патріотичний</w:t>
            </w:r>
          </w:p>
        </w:tc>
        <w:tc>
          <w:tcPr>
            <w:tcW w:w="1417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1" w:type="dxa"/>
          </w:tcPr>
          <w:p w:rsidR="00905665" w:rsidRPr="00315D10" w:rsidRDefault="00905665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</w:tbl>
    <w:p w:rsidR="00850939" w:rsidRPr="00E3024B" w:rsidRDefault="0085093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566B8" w:rsidRPr="00E3024B" w:rsidRDefault="00C566B8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гуртків, секцій, студій та інших творчих об’єднань, </w:t>
      </w: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основного рі</w:t>
      </w: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</w:t>
      </w: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ня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напрямами позашкільної освіти:</w:t>
      </w:r>
    </w:p>
    <w:p w:rsidR="00C566B8" w:rsidRPr="00E3024B" w:rsidRDefault="00C566B8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9998" w:type="dxa"/>
        <w:tblInd w:w="-318" w:type="dxa"/>
        <w:tblLayout w:type="fixed"/>
        <w:tblLook w:val="04A0"/>
      </w:tblPr>
      <w:tblGrid>
        <w:gridCol w:w="568"/>
        <w:gridCol w:w="2569"/>
        <w:gridCol w:w="975"/>
        <w:gridCol w:w="992"/>
        <w:gridCol w:w="851"/>
        <w:gridCol w:w="850"/>
        <w:gridCol w:w="851"/>
        <w:gridCol w:w="783"/>
        <w:gridCol w:w="789"/>
        <w:gridCol w:w="770"/>
      </w:tblGrid>
      <w:tr w:rsidR="00C566B8" w:rsidRPr="00315D10" w:rsidTr="00315D10">
        <w:tc>
          <w:tcPr>
            <w:tcW w:w="568" w:type="dxa"/>
            <w:vMerge w:val="restart"/>
            <w:vAlign w:val="center"/>
          </w:tcPr>
          <w:p w:rsidR="00C566B8" w:rsidRPr="00315D10" w:rsidRDefault="00C566B8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69" w:type="dxa"/>
            <w:vMerge w:val="restart"/>
            <w:vAlign w:val="center"/>
          </w:tcPr>
          <w:p w:rsidR="00C566B8" w:rsidRPr="00315D10" w:rsidRDefault="00C566B8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Напрям діяльності</w:t>
            </w:r>
          </w:p>
        </w:tc>
        <w:tc>
          <w:tcPr>
            <w:tcW w:w="6861" w:type="dxa"/>
            <w:gridSpan w:val="8"/>
            <w:vAlign w:val="center"/>
          </w:tcPr>
          <w:p w:rsidR="00C566B8" w:rsidRPr="00315D10" w:rsidRDefault="00C566B8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09033E" w:rsidRPr="00315D10" w:rsidTr="00315D10">
        <w:tc>
          <w:tcPr>
            <w:tcW w:w="568" w:type="dxa"/>
            <w:vMerge/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до 1-го року н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вчання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2-й рік н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вчання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до 3-й рік навчання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4-й рік н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вчання</w:t>
            </w:r>
          </w:p>
        </w:tc>
      </w:tr>
      <w:tr w:rsidR="0009033E" w:rsidRPr="00315D10" w:rsidTr="00315D10">
        <w:tc>
          <w:tcPr>
            <w:tcW w:w="568" w:type="dxa"/>
            <w:vMerge/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09033E" w:rsidRPr="00315D10" w:rsidRDefault="0009033E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992" w:type="dxa"/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  <w:tc>
          <w:tcPr>
            <w:tcW w:w="851" w:type="dxa"/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го за рік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09033E" w:rsidRPr="00315D10" w:rsidRDefault="0009033E" w:rsidP="00315D10">
            <w:pPr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pStyle w:val="a9"/>
              <w:numPr>
                <w:ilvl w:val="0"/>
                <w:numId w:val="3"/>
              </w:numPr>
              <w:ind w:left="0"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Художньо-естетичний 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ind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Науково-технічний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ind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Туристсько-краєзнавчий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ind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Гуманітарний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ind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Соціально-реабілітаційний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ind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Еколого-натуралістичний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986C5B" w:rsidRPr="00315D10" w:rsidTr="00315D10">
        <w:tc>
          <w:tcPr>
            <w:tcW w:w="568" w:type="dxa"/>
            <w:vAlign w:val="center"/>
          </w:tcPr>
          <w:p w:rsidR="00986C5B" w:rsidRPr="00315D10" w:rsidRDefault="00986C5B" w:rsidP="00315D10">
            <w:pPr>
              <w:ind w:hanging="1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569" w:type="dxa"/>
          </w:tcPr>
          <w:p w:rsidR="00986C5B" w:rsidRPr="00315D10" w:rsidRDefault="00986C5B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Військово-патріотичний</w:t>
            </w:r>
          </w:p>
        </w:tc>
        <w:tc>
          <w:tcPr>
            <w:tcW w:w="975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4-6</w:t>
            </w:r>
          </w:p>
        </w:tc>
        <w:tc>
          <w:tcPr>
            <w:tcW w:w="992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144-216</w:t>
            </w:r>
          </w:p>
        </w:tc>
        <w:tc>
          <w:tcPr>
            <w:tcW w:w="851" w:type="dxa"/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4-6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144-216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4-6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144-216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4-6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86C5B" w:rsidRPr="00315D10" w:rsidRDefault="00986C5B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144-216</w:t>
            </w:r>
          </w:p>
        </w:tc>
      </w:tr>
    </w:tbl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для гуртків, секцій, студій та інших творчих об’єднань </w:t>
      </w:r>
      <w:r w:rsidRPr="00E30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вищого рівня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напрямами позашкільної освіти:</w:t>
      </w:r>
    </w:p>
    <w:tbl>
      <w:tblPr>
        <w:tblStyle w:val="a6"/>
        <w:tblW w:w="9998" w:type="dxa"/>
        <w:tblInd w:w="-318" w:type="dxa"/>
        <w:tblLayout w:type="fixed"/>
        <w:tblLook w:val="04A0"/>
      </w:tblPr>
      <w:tblGrid>
        <w:gridCol w:w="568"/>
        <w:gridCol w:w="2569"/>
        <w:gridCol w:w="975"/>
        <w:gridCol w:w="992"/>
        <w:gridCol w:w="851"/>
        <w:gridCol w:w="850"/>
        <w:gridCol w:w="851"/>
        <w:gridCol w:w="783"/>
        <w:gridCol w:w="789"/>
        <w:gridCol w:w="770"/>
      </w:tblGrid>
      <w:tr w:rsidR="006E3BFC" w:rsidRPr="000063FC" w:rsidTr="000063FC">
        <w:tc>
          <w:tcPr>
            <w:tcW w:w="568" w:type="dxa"/>
            <w:vMerge w:val="restart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69" w:type="dxa"/>
            <w:vMerge w:val="restart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Напрям діяльності</w:t>
            </w:r>
          </w:p>
        </w:tc>
        <w:tc>
          <w:tcPr>
            <w:tcW w:w="6861" w:type="dxa"/>
            <w:gridSpan w:val="8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6E3BFC" w:rsidRPr="000063FC" w:rsidTr="000063FC">
        <w:tc>
          <w:tcPr>
            <w:tcW w:w="568" w:type="dxa"/>
            <w:vMerge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до 1-го року н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вчання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2-й рік н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вчання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до 3-й рік навчання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4-й рік н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вчання</w:t>
            </w:r>
          </w:p>
        </w:tc>
      </w:tr>
      <w:tr w:rsidR="006E3BFC" w:rsidRPr="000063FC" w:rsidTr="000063FC">
        <w:tc>
          <w:tcPr>
            <w:tcW w:w="568" w:type="dxa"/>
            <w:vMerge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75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992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  <w:tc>
          <w:tcPr>
            <w:tcW w:w="851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го за рік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</w:t>
            </w:r>
          </w:p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ж</w:t>
            </w: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усього за рік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Художньо-естетичний 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Науково-технічний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Туристсько-краєзнавчий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Гуманітарний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Соціально-реабілітаційний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Еколого-натуралістичний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</w:t>
            </w:r>
          </w:p>
        </w:tc>
      </w:tr>
      <w:tr w:rsidR="006E3BFC" w:rsidRPr="000063FC" w:rsidTr="000063FC">
        <w:tc>
          <w:tcPr>
            <w:tcW w:w="568" w:type="dxa"/>
            <w:vAlign w:val="center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569" w:type="dxa"/>
          </w:tcPr>
          <w:p w:rsidR="006E3BFC" w:rsidRPr="000063FC" w:rsidRDefault="006E3BFC" w:rsidP="00E921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Військово-патріотичний</w:t>
            </w:r>
          </w:p>
        </w:tc>
        <w:tc>
          <w:tcPr>
            <w:tcW w:w="975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851" w:type="dxa"/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E3BFC" w:rsidRPr="000063FC" w:rsidRDefault="006E3BFC" w:rsidP="00E921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0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216</w:t>
            </w:r>
          </w:p>
        </w:tc>
      </w:tr>
    </w:tbl>
    <w:p w:rsidR="006E3BFC" w:rsidRPr="00E3024B" w:rsidRDefault="006E3BFC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Навчальним планом передбачено о</w:t>
      </w:r>
      <w:r w:rsidR="006E3BFC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рганізацію освітнього процесу 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5B7EEE" w:rsidRPr="00E3024B" w:rsidRDefault="006E3BFC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художньо-естетичному напрямі</w:t>
      </w:r>
      <w:r w:rsidR="005B7EEE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об’єднує в собі гуртки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бразо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ворче мистецтво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«Х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удожня робота з тирсою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тісто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пластик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«Солоне ті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«Г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ончар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ик»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портивний танець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учасний танець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гуртки бісер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плетіння «Б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ісерн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 сяйво» та «Перлинка»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«В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’язана іграшка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«Диво кл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бок», «Т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екстильна лялька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«Т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кацтво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«Т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еатральне мистецтво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», «Вокальне мистецтво»</w:t>
      </w:r>
      <w:r w:rsidR="00D432E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D432E9" w:rsidRPr="00E3024B" w:rsidRDefault="00D432E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науково-технічному напрямі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об’єднує в собі гуртки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аперопла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тика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віамодельний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иготовлення сувенірів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D432E9" w:rsidRPr="00E3024B" w:rsidRDefault="00D432E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туристсько-краєзнавчому напрямі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об’єднує в собі гуртки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одний туризм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портивний туризм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ішохідний туризм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«Ю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 туристи-краєзнавці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«Л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ітературне краєзнавство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«Юн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екскурсоводи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D0539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D0539" w:rsidRPr="00E3024B" w:rsidRDefault="00ED053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соціально-реабілітаційному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напрямі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об’єднує в собі гуртки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ваючі інтелектуальні ігри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D0539" w:rsidRDefault="00ED053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гуманітарному напрямі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об’єднує в собі гуртки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«К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омплексний ро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виток дошкільнят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нглійська мова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9219D" w:rsidRPr="00E3024B" w:rsidRDefault="00E9219D" w:rsidP="00E921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еколого-натуралістичному</w:t>
      </w: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напрямі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об’єднує в собі гуртки 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«Ю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 охоронці природи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9219D" w:rsidRDefault="00E9219D" w:rsidP="00E921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військово-патріотичному напрямі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об’єднує в собі гуртки козацько-лицарського гарту «Джура»</w:t>
      </w:r>
      <w:r w:rsidR="007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«Козацько-лицарський гарт»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35132" w:rsidRDefault="00E35132" w:rsidP="00E921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35132" w:rsidRDefault="00E9219D" w:rsidP="00E921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V. Освітні (навчальні) програми</w:t>
      </w:r>
    </w:p>
    <w:p w:rsidR="00E9219D" w:rsidRDefault="00E9219D" w:rsidP="00E921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 освітніх (навчальних) програм (з урахуванням особливостей регіону, інтересів вихованців, кадрового забезпечення закладу, матеріально-технічної бази тощо).</w:t>
      </w:r>
    </w:p>
    <w:p w:rsidR="00452A09" w:rsidRDefault="00452A0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/>
      </w:tblPr>
      <w:tblGrid>
        <w:gridCol w:w="560"/>
        <w:gridCol w:w="2525"/>
        <w:gridCol w:w="284"/>
        <w:gridCol w:w="141"/>
        <w:gridCol w:w="2694"/>
        <w:gridCol w:w="141"/>
        <w:gridCol w:w="3085"/>
      </w:tblGrid>
      <w:tr w:rsidR="00F25FF6" w:rsidTr="00233CC3">
        <w:tc>
          <w:tcPr>
            <w:tcW w:w="560" w:type="dxa"/>
          </w:tcPr>
          <w:p w:rsidR="00F25FF6" w:rsidRPr="00F25FF6" w:rsidRDefault="00F25FF6" w:rsidP="00F25F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09" w:type="dxa"/>
            <w:gridSpan w:val="2"/>
          </w:tcPr>
          <w:p w:rsidR="00F25FF6" w:rsidRPr="00F25FF6" w:rsidRDefault="00F25FF6" w:rsidP="00F25F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2976" w:type="dxa"/>
            <w:gridSpan w:val="3"/>
          </w:tcPr>
          <w:p w:rsidR="00F25FF6" w:rsidRPr="00F25FF6" w:rsidRDefault="00F25FF6" w:rsidP="00F25F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3085" w:type="dxa"/>
          </w:tcPr>
          <w:p w:rsidR="00F25FF6" w:rsidRPr="00F25FF6" w:rsidRDefault="00F25FF6" w:rsidP="00F25F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Ким схвалено, д</w:t>
            </w: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</w:p>
        </w:tc>
      </w:tr>
      <w:tr w:rsidR="00F25FF6" w:rsidTr="009E1ADA">
        <w:tc>
          <w:tcPr>
            <w:tcW w:w="9430" w:type="dxa"/>
            <w:gridSpan w:val="7"/>
          </w:tcPr>
          <w:p w:rsidR="00F25FF6" w:rsidRPr="00F25FF6" w:rsidRDefault="00233CC3" w:rsidP="00F25F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Художньо-естетичний напрям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3CC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Театральне мистецтво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теа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рального мисте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вом освіти і науки України 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(лист МОНУ від 08.04.2016 № 1/11-4657).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Вокальне мистецтво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вок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льного мисте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вом освіти і науки України 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(лист МОНУ від 08.04.2016 № 1/11-4657).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 клубок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худо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ньо-естетичного напряму «Диво кл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Схвалено науково-методичною радою КО</w:t>
            </w:r>
            <w:r w:rsidRPr="00B466C4">
              <w:rPr>
                <w:lang w:val="uk-UA"/>
              </w:rPr>
              <w:t>І</w:t>
            </w:r>
            <w:r w:rsidRPr="00B466C4">
              <w:rPr>
                <w:lang w:val="uk-UA"/>
              </w:rPr>
              <w:t>ПОПК, протокол № 4 від 13.06.2019 року.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В’язана іграшка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худо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ньо-естетичного напряму «В’язана 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рашка» 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Схвалено науково-методичною радою КО</w:t>
            </w:r>
            <w:r w:rsidRPr="00B466C4">
              <w:rPr>
                <w:lang w:val="uk-UA"/>
              </w:rPr>
              <w:t>І</w:t>
            </w:r>
            <w:r w:rsidRPr="00B466C4">
              <w:rPr>
                <w:lang w:val="uk-UA"/>
              </w:rPr>
              <w:t>ПОПК, протокол № 4 від 13.06.2019 року.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Ткацтво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ткац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вом освіти і науки України 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(лист МОНУ від 08.04.2016 р. № 1/11-4658)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Текстильна лялька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«Тек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тильна лял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науково-методичною радою районн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методичного кабінету відділу освіти Богуславс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РДА (протокол № 1 від 20.09.2019 р.)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 «Образотворче ми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тецтво»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науково-методичною комісією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зашкільної освіти науково-методичної ради з питань освіти Міністерства освіти і 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України», протокол №3 від 29.12.2015 року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робота з 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рсою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худо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ньо-естетичного напряму «Художня робота з ти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сою»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Схвалено науково-методичною радою КО</w:t>
            </w:r>
            <w:r w:rsidRPr="00B466C4">
              <w:rPr>
                <w:lang w:val="uk-UA"/>
              </w:rPr>
              <w:t>І</w:t>
            </w:r>
            <w:r w:rsidRPr="00B466C4">
              <w:rPr>
                <w:lang w:val="uk-UA"/>
              </w:rPr>
              <w:t>ПОПК, протокол № 4 від 13.06.2019 року.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тістопластики «Солоне тісто»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худо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ньо-естетичного напряму гуртка тістопластики «С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лоне ті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Схвалено науково-методичною радою КО</w:t>
            </w:r>
            <w:r w:rsidRPr="00B466C4">
              <w:rPr>
                <w:lang w:val="uk-UA"/>
              </w:rPr>
              <w:t>І</w:t>
            </w:r>
            <w:r w:rsidRPr="00B466C4">
              <w:rPr>
                <w:lang w:val="uk-UA"/>
              </w:rPr>
              <w:t>ПОПК, протокол № 4 від 13.06.2019 року.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Гончарик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гонч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рства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освіти і науки України (Лист МОН України №1/11-4658 від 08.04.2016 р.)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Сучасний танець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Навчальні програми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зашкільної освіти худо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ж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ньо-естетичного напряму (вокальний, хореографі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ч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ний, музичний, театрал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ний, цирковий профілі)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Default"/>
              <w:widowControl w:val="0"/>
              <w:jc w:val="both"/>
              <w:rPr>
                <w:color w:val="auto"/>
                <w:lang w:val="uk-UA"/>
              </w:rPr>
            </w:pPr>
            <w:r w:rsidRPr="00B466C4">
              <w:rPr>
                <w:color w:val="auto"/>
                <w:lang w:val="uk-UA"/>
              </w:rPr>
              <w:t>Рекомендовано Міністерс</w:t>
            </w:r>
            <w:r w:rsidRPr="00B466C4">
              <w:rPr>
                <w:color w:val="auto"/>
                <w:lang w:val="uk-UA"/>
              </w:rPr>
              <w:t>т</w:t>
            </w:r>
            <w:r w:rsidRPr="00B466C4">
              <w:rPr>
                <w:color w:val="auto"/>
                <w:lang w:val="uk-UA"/>
              </w:rPr>
              <w:t>вом освіти і науки України (лист від 08.04.2016 р. № 1/11-4657)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Спортивний танець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Навчальна програма з п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зашкільної освіти худо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ж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ньо-естетичного напряму «Спортивно-бальна хорео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рафія»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використання в позашкільних навчальних закладах» (протокол зас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науково-методичної комісії з позашкільної осв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Науково-методичної 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з питань освіти МОН України, пр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токол № 3 від 22.12.2017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Бісерне сяй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</w:t>
            </w:r>
          </w:p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«Виготовлення виробів з бісеру»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осв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і науки, молоді та спорту України (лист Міні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терства освіти і науки Укр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від 08. 04. 2016 р. №1/11-4658)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Бісерне сяй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 «Бісероплеті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осв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і науки, молоді та спорту України (лист Міні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терства освіти і науки Укр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від 08. 04. 2016 р. №1/11-4658)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Перлинка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худо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ньо-естетичного напряму гуртка бісеропл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тіння</w:t>
            </w:r>
          </w:p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«Перлинка»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Схвалено науково-методичною радою КО</w:t>
            </w:r>
            <w:r w:rsidRPr="00B466C4">
              <w:rPr>
                <w:lang w:val="uk-UA"/>
              </w:rPr>
              <w:t>І</w:t>
            </w:r>
            <w:r w:rsidRPr="00B466C4">
              <w:rPr>
                <w:lang w:val="uk-UA"/>
              </w:rPr>
              <w:t>ПОПК, протокол № 4 від 13.06.2019 року.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Комплексний розв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ток дошкільнят. М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Навчальна програма «М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зичний калейдо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коп» 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pStyle w:val="a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 xml:space="preserve">ки, молоді та спорту України 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(лист ІМЗО від 18.07.2017 № 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21.1/12-Г-406)</w:t>
            </w:r>
          </w:p>
        </w:tc>
      </w:tr>
      <w:tr w:rsidR="00233CC3" w:rsidTr="00FE7030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5" w:type="dxa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Комплексний розв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ток дошкільнят. О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творче мистецтво</w:t>
            </w:r>
          </w:p>
        </w:tc>
        <w:tc>
          <w:tcPr>
            <w:tcW w:w="3119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 «Комплексний розвиток дошкільнят. Обр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зотворче мисте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тво»</w:t>
            </w:r>
          </w:p>
        </w:tc>
        <w:tc>
          <w:tcPr>
            <w:tcW w:w="3226" w:type="dxa"/>
            <w:gridSpan w:val="2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освітня прогр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 розвитку дітей ста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шого дошкільного віку «Впевн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старт». Рек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мендовано Міністерством освіти і науки України» (лист МОН Укра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 від 01.08.2017 №1/11-7684). </w:t>
            </w:r>
          </w:p>
        </w:tc>
      </w:tr>
      <w:tr w:rsidR="00233CC3" w:rsidTr="009E1ADA">
        <w:tc>
          <w:tcPr>
            <w:tcW w:w="9430" w:type="dxa"/>
            <w:gridSpan w:val="7"/>
          </w:tcPr>
          <w:p w:rsidR="00233CC3" w:rsidRPr="00133346" w:rsidRDefault="00133346" w:rsidP="001333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3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Науково-технічний напрям</w:t>
            </w:r>
          </w:p>
        </w:tc>
      </w:tr>
      <w:tr w:rsidR="00233CC3" w:rsidTr="00233CC3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Паперопластика</w:t>
            </w:r>
          </w:p>
        </w:tc>
        <w:tc>
          <w:tcPr>
            <w:tcW w:w="2976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«Паперопластика»</w:t>
            </w:r>
          </w:p>
        </w:tc>
        <w:tc>
          <w:tcPr>
            <w:tcW w:w="3085" w:type="dxa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науково-методичною радою райо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методичного кабінету відділу освіти Богуславс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РДА (протокол № 1 від 20.09.2019 р.)</w:t>
            </w:r>
          </w:p>
        </w:tc>
      </w:tr>
      <w:tr w:rsidR="00233CC3" w:rsidTr="00233CC3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Авіамодельний </w:t>
            </w:r>
          </w:p>
        </w:tc>
        <w:tc>
          <w:tcPr>
            <w:tcW w:w="2976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«Авіамоделювання»</w:t>
            </w:r>
          </w:p>
        </w:tc>
        <w:tc>
          <w:tcPr>
            <w:tcW w:w="3085" w:type="dxa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науково-методичною радою райо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методичного кабінету відділу освіти Богуславс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РДА (протокол № 1 від 20.09.2019 р.)</w:t>
            </w:r>
          </w:p>
        </w:tc>
      </w:tr>
      <w:tr w:rsidR="00233CC3" w:rsidTr="00233CC3">
        <w:tc>
          <w:tcPr>
            <w:tcW w:w="560" w:type="dxa"/>
          </w:tcPr>
          <w:p w:rsidR="00233CC3" w:rsidRPr="00233CC3" w:rsidRDefault="00233CC3" w:rsidP="00233CC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233CC3" w:rsidRPr="00B466C4" w:rsidRDefault="00233CC3" w:rsidP="00233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сувенірів</w:t>
            </w:r>
          </w:p>
        </w:tc>
        <w:tc>
          <w:tcPr>
            <w:tcW w:w="2976" w:type="dxa"/>
            <w:gridSpan w:val="3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«Виготовлення сувен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рів»</w:t>
            </w:r>
          </w:p>
        </w:tc>
        <w:tc>
          <w:tcPr>
            <w:tcW w:w="3085" w:type="dxa"/>
          </w:tcPr>
          <w:p w:rsidR="00233CC3" w:rsidRPr="00B466C4" w:rsidRDefault="00233CC3" w:rsidP="00233C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науково-методичною радою райо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методичного кабінету відділу освіти Богуславс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(протокол № 1 від 20.09.2019 р.)</w:t>
            </w:r>
          </w:p>
        </w:tc>
      </w:tr>
      <w:tr w:rsidR="007854A3" w:rsidRPr="007854A3" w:rsidTr="009E1ADA">
        <w:tc>
          <w:tcPr>
            <w:tcW w:w="9430" w:type="dxa"/>
            <w:gridSpan w:val="7"/>
          </w:tcPr>
          <w:p w:rsidR="007854A3" w:rsidRPr="007854A3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Туристсько-краєзнавчий напрям</w:t>
            </w:r>
          </w:p>
        </w:tc>
      </w:tr>
      <w:tr w:rsidR="007854A3" w:rsidTr="00FE7030">
        <w:tc>
          <w:tcPr>
            <w:tcW w:w="560" w:type="dxa"/>
          </w:tcPr>
          <w:p w:rsidR="007854A3" w:rsidRPr="00233CC3" w:rsidRDefault="007854A3" w:rsidP="007854A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0" w:type="dxa"/>
            <w:gridSpan w:val="3"/>
          </w:tcPr>
          <w:p w:rsidR="007854A3" w:rsidRPr="00B466C4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краєзнавс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</w:p>
        </w:tc>
        <w:tc>
          <w:tcPr>
            <w:tcW w:w="2835" w:type="dxa"/>
            <w:gridSpan w:val="2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 «Літературне кра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знавство»</w:t>
            </w:r>
          </w:p>
        </w:tc>
        <w:tc>
          <w:tcPr>
            <w:tcW w:w="3085" w:type="dxa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освіти і науки, молоді та спорту України (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навч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льна програма «Літерату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р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не краєзнавство» (лист МОНУ від 14.07.2017 № 1/11-7048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854A3" w:rsidTr="00FE7030">
        <w:tc>
          <w:tcPr>
            <w:tcW w:w="560" w:type="dxa"/>
          </w:tcPr>
          <w:p w:rsidR="007854A3" w:rsidRPr="00233CC3" w:rsidRDefault="007854A3" w:rsidP="007854A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0" w:type="dxa"/>
            <w:gridSpan w:val="3"/>
          </w:tcPr>
          <w:p w:rsidR="007854A3" w:rsidRPr="00B466C4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 туристи-краєзнавці</w:t>
            </w:r>
          </w:p>
        </w:tc>
        <w:tc>
          <w:tcPr>
            <w:tcW w:w="2835" w:type="dxa"/>
            <w:gridSpan w:val="2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 «Юні туристи-краєзнавці»</w:t>
            </w:r>
          </w:p>
        </w:tc>
        <w:tc>
          <w:tcPr>
            <w:tcW w:w="3085" w:type="dxa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Міністерс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освіти і науки, молоді та спорту України</w:t>
            </w: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(лист МОНУ вiд 14.07.2017 № 1/11-7081)</w:t>
            </w:r>
          </w:p>
        </w:tc>
      </w:tr>
      <w:tr w:rsidR="007854A3" w:rsidTr="00FE7030">
        <w:tc>
          <w:tcPr>
            <w:tcW w:w="560" w:type="dxa"/>
          </w:tcPr>
          <w:p w:rsidR="007854A3" w:rsidRPr="00233CC3" w:rsidRDefault="007854A3" w:rsidP="007854A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0" w:type="dxa"/>
            <w:gridSpan w:val="3"/>
          </w:tcPr>
          <w:p w:rsidR="007854A3" w:rsidRPr="00B466C4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Водний туризм</w:t>
            </w:r>
          </w:p>
        </w:tc>
        <w:tc>
          <w:tcPr>
            <w:tcW w:w="2835" w:type="dxa"/>
            <w:gridSpan w:val="2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 «Водний туризм»</w:t>
            </w:r>
          </w:p>
        </w:tc>
        <w:tc>
          <w:tcPr>
            <w:tcW w:w="3085" w:type="dxa"/>
          </w:tcPr>
          <w:p w:rsidR="007854A3" w:rsidRPr="004E0BD0" w:rsidRDefault="007854A3" w:rsidP="007854A3">
            <w:pPr>
              <w:pStyle w:val="a3"/>
              <w:widowControl w:val="0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E0BD0">
              <w:rPr>
                <w:lang w:val="uk-UA"/>
              </w:rPr>
              <w:t>Рекомендована Міністерс</w:t>
            </w:r>
            <w:r w:rsidRPr="004E0BD0">
              <w:rPr>
                <w:lang w:val="uk-UA"/>
              </w:rPr>
              <w:t>т</w:t>
            </w:r>
            <w:r w:rsidRPr="004E0BD0">
              <w:rPr>
                <w:lang w:val="uk-UA"/>
              </w:rPr>
              <w:t>вом освіти і науки, м</w:t>
            </w:r>
            <w:r w:rsidRPr="004E0BD0">
              <w:rPr>
                <w:lang w:val="uk-UA"/>
              </w:rPr>
              <w:t>о</w:t>
            </w:r>
            <w:r w:rsidRPr="004E0BD0">
              <w:rPr>
                <w:lang w:val="uk-UA"/>
              </w:rPr>
              <w:t>лоді та спорту України</w:t>
            </w:r>
            <w:r w:rsidRPr="004E0BD0">
              <w:rPr>
                <w:rStyle w:val="color9"/>
                <w:bdr w:val="none" w:sz="0" w:space="0" w:color="auto" w:frame="1"/>
                <w:lang w:val="uk-UA"/>
              </w:rPr>
              <w:t xml:space="preserve"> (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прот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кол засідання На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ково-методичної комісії з поз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шкільної освіти від 25.05.2018 року, лист І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ЗО від 06.06.2018 № 22.1/12-Г-315)</w:t>
            </w:r>
          </w:p>
        </w:tc>
      </w:tr>
      <w:tr w:rsidR="007854A3" w:rsidTr="00FE7030">
        <w:tc>
          <w:tcPr>
            <w:tcW w:w="560" w:type="dxa"/>
          </w:tcPr>
          <w:p w:rsidR="007854A3" w:rsidRPr="00233CC3" w:rsidRDefault="007854A3" w:rsidP="007854A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0" w:type="dxa"/>
            <w:gridSpan w:val="3"/>
          </w:tcPr>
          <w:p w:rsidR="007854A3" w:rsidRPr="00B466C4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2835" w:type="dxa"/>
            <w:gridSpan w:val="2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програми 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«Пішохідний туризм»</w:t>
            </w:r>
          </w:p>
        </w:tc>
        <w:tc>
          <w:tcPr>
            <w:tcW w:w="3085" w:type="dxa"/>
          </w:tcPr>
          <w:p w:rsidR="007854A3" w:rsidRPr="004E0BD0" w:rsidRDefault="007854A3" w:rsidP="007854A3">
            <w:pPr>
              <w:pStyle w:val="a3"/>
              <w:widowControl w:val="0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E0BD0">
              <w:rPr>
                <w:lang w:val="uk-UA"/>
              </w:rPr>
              <w:lastRenderedPageBreak/>
              <w:t>Рекомендована Міністерс</w:t>
            </w:r>
            <w:r w:rsidRPr="004E0BD0">
              <w:rPr>
                <w:lang w:val="uk-UA"/>
              </w:rPr>
              <w:t>т</w:t>
            </w:r>
            <w:r w:rsidRPr="004E0BD0">
              <w:rPr>
                <w:lang w:val="uk-UA"/>
              </w:rPr>
              <w:lastRenderedPageBreak/>
              <w:t>вом освіти і науки, м</w:t>
            </w:r>
            <w:r w:rsidRPr="004E0BD0">
              <w:rPr>
                <w:lang w:val="uk-UA"/>
              </w:rPr>
              <w:t>о</w:t>
            </w:r>
            <w:r w:rsidRPr="004E0BD0">
              <w:rPr>
                <w:lang w:val="uk-UA"/>
              </w:rPr>
              <w:t>лоді та спорту України</w:t>
            </w:r>
            <w:r w:rsidRPr="004E0BD0">
              <w:rPr>
                <w:rStyle w:val="color9"/>
                <w:bdr w:val="none" w:sz="0" w:space="0" w:color="auto" w:frame="1"/>
                <w:lang w:val="uk-UA"/>
              </w:rPr>
              <w:t xml:space="preserve"> </w:t>
            </w:r>
            <w:r w:rsidRPr="004E0BD0">
              <w:rPr>
                <w:rStyle w:val="color9"/>
                <w:b/>
                <w:bdr w:val="none" w:sz="0" w:space="0" w:color="auto" w:frame="1"/>
                <w:lang w:val="uk-UA"/>
              </w:rPr>
              <w:t>(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прот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кол засідання На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ково-методичної комісії з поз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шкільної освіти від 25.05.2018 року, лист І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ЗО від 06.06.2018 № 22.1/12-Г-315)</w:t>
            </w:r>
          </w:p>
        </w:tc>
      </w:tr>
      <w:tr w:rsidR="007854A3" w:rsidTr="00FE7030">
        <w:tc>
          <w:tcPr>
            <w:tcW w:w="560" w:type="dxa"/>
          </w:tcPr>
          <w:p w:rsidR="007854A3" w:rsidRPr="00233CC3" w:rsidRDefault="007854A3" w:rsidP="007854A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0" w:type="dxa"/>
            <w:gridSpan w:val="3"/>
          </w:tcPr>
          <w:p w:rsidR="007854A3" w:rsidRPr="00B466C4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туризм</w:t>
            </w:r>
          </w:p>
        </w:tc>
        <w:tc>
          <w:tcPr>
            <w:tcW w:w="2835" w:type="dxa"/>
            <w:gridSpan w:val="2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програми «Спортивний туризм»</w:t>
            </w:r>
          </w:p>
        </w:tc>
        <w:tc>
          <w:tcPr>
            <w:tcW w:w="3085" w:type="dxa"/>
          </w:tcPr>
          <w:p w:rsidR="007854A3" w:rsidRPr="004E0BD0" w:rsidRDefault="007854A3" w:rsidP="007854A3">
            <w:pPr>
              <w:pStyle w:val="a3"/>
              <w:widowControl w:val="0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E0BD0">
              <w:rPr>
                <w:lang w:val="uk-UA"/>
              </w:rPr>
              <w:t>Рекомендована Міністерс</w:t>
            </w:r>
            <w:r w:rsidRPr="004E0BD0">
              <w:rPr>
                <w:lang w:val="uk-UA"/>
              </w:rPr>
              <w:t>т</w:t>
            </w:r>
            <w:r w:rsidRPr="004E0BD0">
              <w:rPr>
                <w:lang w:val="uk-UA"/>
              </w:rPr>
              <w:t>вом освіти і науки, м</w:t>
            </w:r>
            <w:r w:rsidRPr="004E0BD0">
              <w:rPr>
                <w:lang w:val="uk-UA"/>
              </w:rPr>
              <w:t>о</w:t>
            </w:r>
            <w:r w:rsidRPr="004E0BD0">
              <w:rPr>
                <w:lang w:val="uk-UA"/>
              </w:rPr>
              <w:t>лоді та спорту України</w:t>
            </w:r>
            <w:r w:rsidRPr="004E0BD0">
              <w:rPr>
                <w:rStyle w:val="color9"/>
                <w:bdr w:val="none" w:sz="0" w:space="0" w:color="auto" w:frame="1"/>
                <w:lang w:val="uk-UA"/>
              </w:rPr>
              <w:t xml:space="preserve"> (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прот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кол засідання На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ково-методичної комісії з поз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шкільної освіти від 25.05.2018 року, лист І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ЗО від 06.06.2018 № 22.1/12-Г-315)</w:t>
            </w:r>
          </w:p>
        </w:tc>
      </w:tr>
      <w:tr w:rsidR="007854A3" w:rsidTr="00FE7030">
        <w:tc>
          <w:tcPr>
            <w:tcW w:w="560" w:type="dxa"/>
          </w:tcPr>
          <w:p w:rsidR="007854A3" w:rsidRPr="00233CC3" w:rsidRDefault="007854A3" w:rsidP="007854A3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0" w:type="dxa"/>
            <w:gridSpan w:val="3"/>
          </w:tcPr>
          <w:p w:rsidR="007854A3" w:rsidRPr="00B466C4" w:rsidRDefault="007854A3" w:rsidP="007854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Style w:val="color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Юні екскурсоводи</w:t>
            </w:r>
          </w:p>
        </w:tc>
        <w:tc>
          <w:tcPr>
            <w:tcW w:w="2835" w:type="dxa"/>
            <w:gridSpan w:val="2"/>
          </w:tcPr>
          <w:p w:rsidR="007854A3" w:rsidRPr="00B466C4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Pr="00B466C4">
                <w:rPr>
                  <w:rStyle w:val="color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Навчальна програма «Юні екскурсоводи»</w:t>
              </w:r>
            </w:hyperlink>
          </w:p>
        </w:tc>
        <w:tc>
          <w:tcPr>
            <w:tcW w:w="3085" w:type="dxa"/>
          </w:tcPr>
          <w:p w:rsidR="007854A3" w:rsidRPr="004E0BD0" w:rsidRDefault="007854A3" w:rsidP="007854A3">
            <w:pPr>
              <w:pStyle w:val="a3"/>
              <w:widowControl w:val="0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«Схвалено для використа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н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ня в позашкільних на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чальних закладах» (прот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о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кол засідання На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у</w:t>
            </w:r>
            <w:r w:rsidRPr="004E0BD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ково-методичної комісії з позашкільної освіти від 25.05.2018 року, лист ІМЗО від 06.06.2018 № 22.1/12-Г-316)</w:t>
            </w:r>
          </w:p>
          <w:p w:rsidR="007854A3" w:rsidRPr="004E0BD0" w:rsidRDefault="007854A3" w:rsidP="007854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D0" w:rsidTr="009E1ADA">
        <w:tc>
          <w:tcPr>
            <w:tcW w:w="9430" w:type="dxa"/>
            <w:gridSpan w:val="7"/>
          </w:tcPr>
          <w:p w:rsidR="001A0ED0" w:rsidRPr="001A0ED0" w:rsidRDefault="001A0ED0" w:rsidP="001A0ED0">
            <w:pPr>
              <w:pStyle w:val="a3"/>
              <w:widowControl w:val="0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  <w:shd w:val="clear" w:color="auto" w:fill="FFFFFF"/>
                <w:lang w:val="uk-UA"/>
              </w:rPr>
            </w:pPr>
            <w:r w:rsidRPr="001A0ED0">
              <w:rPr>
                <w:rStyle w:val="a4"/>
                <w:bdr w:val="none" w:sz="0" w:space="0" w:color="auto" w:frame="1"/>
                <w:shd w:val="clear" w:color="auto" w:fill="FFFFFF"/>
                <w:lang w:val="uk-UA"/>
              </w:rPr>
              <w:t>Військово-патріотичний напрям</w:t>
            </w:r>
          </w:p>
        </w:tc>
      </w:tr>
      <w:tr w:rsidR="001A0ED0" w:rsidTr="00FE7030">
        <w:tc>
          <w:tcPr>
            <w:tcW w:w="560" w:type="dxa"/>
          </w:tcPr>
          <w:p w:rsidR="001A0ED0" w:rsidRPr="00233CC3" w:rsidRDefault="001A0ED0" w:rsidP="001A0ED0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1A0ED0" w:rsidRPr="00B466C4" w:rsidRDefault="001A0ED0" w:rsidP="001A0ED0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Козацько-лицарський гарт</w:t>
            </w:r>
          </w:p>
        </w:tc>
        <w:tc>
          <w:tcPr>
            <w:tcW w:w="2976" w:type="dxa"/>
            <w:gridSpan w:val="3"/>
          </w:tcPr>
          <w:p w:rsidR="001A0ED0" w:rsidRPr="00B466C4" w:rsidRDefault="001A0ED0" w:rsidP="001A0ED0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Програма гуртка</w:t>
            </w:r>
            <w:r w:rsidRPr="00B466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60A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«Козац</w:t>
            </w:r>
            <w:r w:rsidRPr="00760A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ь</w:t>
            </w:r>
            <w:r w:rsidRPr="00760A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ко-лицарський гарт»</w:t>
            </w:r>
            <w:r w:rsidRPr="00B466C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085" w:type="dxa"/>
          </w:tcPr>
          <w:p w:rsidR="001A0ED0" w:rsidRPr="00B466C4" w:rsidRDefault="001A0ED0" w:rsidP="001A0E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Схвалено для викори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тання в позашкільних 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вчальних закладах» (протокол зас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дання науково-методичної комісії з позашкільної осв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ти Науково-методичної 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ди Міністерства освіти і науки України № 3 від 22.12.2017)</w:t>
            </w:r>
          </w:p>
        </w:tc>
      </w:tr>
      <w:tr w:rsidR="001A0ED0" w:rsidTr="00FE7030">
        <w:tc>
          <w:tcPr>
            <w:tcW w:w="560" w:type="dxa"/>
          </w:tcPr>
          <w:p w:rsidR="001A0ED0" w:rsidRPr="00233CC3" w:rsidRDefault="001A0ED0" w:rsidP="001A0ED0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1A0ED0" w:rsidRPr="00B466C4" w:rsidRDefault="001A0ED0" w:rsidP="001A0ED0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козацько-лицарського виховання «Джура»</w:t>
            </w:r>
          </w:p>
          <w:p w:rsidR="001A0ED0" w:rsidRPr="00B466C4" w:rsidRDefault="001A0ED0" w:rsidP="001A0ED0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3"/>
          </w:tcPr>
          <w:p w:rsidR="001A0ED0" w:rsidRPr="00B466C4" w:rsidRDefault="001A0ED0" w:rsidP="001A0ED0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Навчальна програма 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козацько-лицарського виховання «Джура»</w:t>
            </w:r>
          </w:p>
          <w:p w:rsidR="001A0ED0" w:rsidRPr="00B466C4" w:rsidRDefault="001A0ED0" w:rsidP="001A0E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</w:tcPr>
          <w:p w:rsidR="001A0ED0" w:rsidRPr="00B466C4" w:rsidRDefault="001A0ED0" w:rsidP="001A0E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тання в загальноосвітніх навч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закладах к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місією із захисту Вітчи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науково-методичної Ради з питань освіти М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ністерства освіти і науки України, протокол № 2 від 14.06.2017 р. (Лист ДНУ «Інститут модерніз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змісту освіти» від 15.06.2017 року № 21.1./12-Г-227)</w:t>
            </w:r>
          </w:p>
        </w:tc>
      </w:tr>
      <w:tr w:rsidR="00375D07" w:rsidRPr="00375D07" w:rsidTr="009E1ADA">
        <w:tc>
          <w:tcPr>
            <w:tcW w:w="9430" w:type="dxa"/>
            <w:gridSpan w:val="7"/>
          </w:tcPr>
          <w:p w:rsidR="00375D07" w:rsidRPr="00375D07" w:rsidRDefault="00375D07" w:rsidP="00375D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5D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Гуманітарний напрям</w:t>
            </w:r>
          </w:p>
        </w:tc>
      </w:tr>
      <w:tr w:rsidR="00375D07" w:rsidTr="00233CC3">
        <w:tc>
          <w:tcPr>
            <w:tcW w:w="560" w:type="dxa"/>
          </w:tcPr>
          <w:p w:rsidR="00375D07" w:rsidRPr="00233CC3" w:rsidRDefault="00375D07" w:rsidP="00375D07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375D07" w:rsidRPr="00B466C4" w:rsidRDefault="00375D07" w:rsidP="00375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«Комплексний розвиток дошкільнят»</w:t>
            </w:r>
          </w:p>
        </w:tc>
        <w:tc>
          <w:tcPr>
            <w:tcW w:w="2976" w:type="dxa"/>
            <w:gridSpan w:val="3"/>
          </w:tcPr>
          <w:p w:rsidR="00375D07" w:rsidRPr="00B466C4" w:rsidRDefault="00375D07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гур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«Комплексний розв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ток дошкільнят»</w:t>
            </w:r>
          </w:p>
        </w:tc>
        <w:tc>
          <w:tcPr>
            <w:tcW w:w="3085" w:type="dxa"/>
          </w:tcPr>
          <w:p w:rsidR="00375D07" w:rsidRPr="00B466C4" w:rsidRDefault="00375D07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Комплексна освітня пр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 розвитку дітей ста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шого дошкільного віку «Впевнений старт». «Рек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мендовано Міністерством освіти і науки України» (лист МОН України від 01.08.2017 №1/11-7684). </w:t>
            </w:r>
          </w:p>
        </w:tc>
      </w:tr>
      <w:tr w:rsidR="00375D07" w:rsidTr="00233CC3">
        <w:tc>
          <w:tcPr>
            <w:tcW w:w="560" w:type="dxa"/>
          </w:tcPr>
          <w:p w:rsidR="00375D07" w:rsidRPr="00233CC3" w:rsidRDefault="00375D07" w:rsidP="00375D07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375D07" w:rsidRPr="00B466C4" w:rsidRDefault="00375D07" w:rsidP="00375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«Комплексний розвиток дошкільнят. Англійська мова»</w:t>
            </w:r>
          </w:p>
        </w:tc>
        <w:tc>
          <w:tcPr>
            <w:tcW w:w="2976" w:type="dxa"/>
            <w:gridSpan w:val="3"/>
          </w:tcPr>
          <w:p w:rsidR="00375D07" w:rsidRPr="00B466C4" w:rsidRDefault="00375D07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«Англійська мова для дітей дошкільн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віку»</w:t>
            </w:r>
          </w:p>
        </w:tc>
        <w:tc>
          <w:tcPr>
            <w:tcW w:w="3085" w:type="dxa"/>
          </w:tcPr>
          <w:p w:rsidR="00375D07" w:rsidRPr="00B466C4" w:rsidRDefault="00375D07" w:rsidP="00375D07">
            <w:pPr>
              <w:pStyle w:val="a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Затверджено Міністерством освіти і на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ки України (Лист ІІТЗО від 28.07.2015 р.№ 14.1/12-Г-952)</w:t>
            </w:r>
          </w:p>
        </w:tc>
      </w:tr>
      <w:tr w:rsidR="00375D07" w:rsidTr="00233CC3">
        <w:tc>
          <w:tcPr>
            <w:tcW w:w="560" w:type="dxa"/>
          </w:tcPr>
          <w:p w:rsidR="00375D07" w:rsidRPr="00233CC3" w:rsidRDefault="00375D07" w:rsidP="00375D07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375D07" w:rsidRPr="00B466C4" w:rsidRDefault="00375D07" w:rsidP="00375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«Англійська мова»</w:t>
            </w:r>
          </w:p>
        </w:tc>
        <w:tc>
          <w:tcPr>
            <w:tcW w:w="2976" w:type="dxa"/>
            <w:gridSpan w:val="3"/>
          </w:tcPr>
          <w:p w:rsidR="00375D07" w:rsidRPr="00B466C4" w:rsidRDefault="00375D07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«Іноземні мови навчальна програма для загальноосвітніх та спец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алізованих навчальних з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кладів 1 – 4 класи»</w:t>
            </w:r>
          </w:p>
        </w:tc>
        <w:tc>
          <w:tcPr>
            <w:tcW w:w="3085" w:type="dxa"/>
          </w:tcPr>
          <w:p w:rsidR="00375D07" w:rsidRPr="00B466C4" w:rsidRDefault="00375D07" w:rsidP="00375D07">
            <w:pPr>
              <w:pStyle w:val="a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Затверджено Міністерством освіти і на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ки України (Наказ МОН від 05.08.2016 № 948)</w:t>
            </w:r>
          </w:p>
        </w:tc>
      </w:tr>
      <w:tr w:rsidR="00375D07" w:rsidTr="00233CC3">
        <w:tc>
          <w:tcPr>
            <w:tcW w:w="560" w:type="dxa"/>
          </w:tcPr>
          <w:p w:rsidR="00375D07" w:rsidRPr="00233CC3" w:rsidRDefault="00375D07" w:rsidP="00375D07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375D07" w:rsidRPr="00B466C4" w:rsidRDefault="00375D07" w:rsidP="00375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«Англійська мова»</w:t>
            </w:r>
          </w:p>
        </w:tc>
        <w:tc>
          <w:tcPr>
            <w:tcW w:w="2976" w:type="dxa"/>
            <w:gridSpan w:val="3"/>
          </w:tcPr>
          <w:p w:rsidR="00375D07" w:rsidRPr="00B466C4" w:rsidRDefault="00375D07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програми з ін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земних мов для загально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світніх навчальних закл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 та спеціалізованих шкіл із поглибленим в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вченням іноземних мов 5 – 9 класи</w:t>
            </w:r>
          </w:p>
        </w:tc>
        <w:tc>
          <w:tcPr>
            <w:tcW w:w="3085" w:type="dxa"/>
          </w:tcPr>
          <w:p w:rsidR="00375D07" w:rsidRPr="00B466C4" w:rsidRDefault="00375D07" w:rsidP="00375D0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Затверджено Міністерс</w:t>
            </w:r>
            <w:r w:rsidRPr="00B466C4">
              <w:rPr>
                <w:lang w:val="uk-UA"/>
              </w:rPr>
              <w:t>т</w:t>
            </w:r>
            <w:r w:rsidRPr="00B466C4">
              <w:rPr>
                <w:lang w:val="uk-UA"/>
              </w:rPr>
              <w:t>вом освіти і науки України (Наказ МОН № 804 від 07 червня 2017 року)</w:t>
            </w:r>
          </w:p>
          <w:p w:rsidR="00375D07" w:rsidRPr="00B466C4" w:rsidRDefault="00375D07" w:rsidP="00375D07">
            <w:pPr>
              <w:pStyle w:val="a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07" w:rsidRPr="00375D07" w:rsidTr="009E1ADA">
        <w:tc>
          <w:tcPr>
            <w:tcW w:w="9430" w:type="dxa"/>
            <w:gridSpan w:val="7"/>
          </w:tcPr>
          <w:p w:rsidR="00375D07" w:rsidRPr="00375D07" w:rsidRDefault="00375D07" w:rsidP="00375D0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375D07">
              <w:rPr>
                <w:b/>
                <w:lang w:val="uk-UA"/>
              </w:rPr>
              <w:t>Соціально-реабілітаційний напрям</w:t>
            </w:r>
          </w:p>
        </w:tc>
      </w:tr>
      <w:tr w:rsidR="00375D07" w:rsidTr="00233CC3">
        <w:tc>
          <w:tcPr>
            <w:tcW w:w="560" w:type="dxa"/>
          </w:tcPr>
          <w:p w:rsidR="00375D07" w:rsidRPr="00233CC3" w:rsidRDefault="00375D07" w:rsidP="00375D07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375D07" w:rsidRPr="00B466C4" w:rsidRDefault="00375D07" w:rsidP="00375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«Розвиваючі і інтелектуальні ігри»</w:t>
            </w:r>
          </w:p>
        </w:tc>
        <w:tc>
          <w:tcPr>
            <w:tcW w:w="2976" w:type="dxa"/>
            <w:gridSpan w:val="3"/>
          </w:tcPr>
          <w:p w:rsidR="00375D07" w:rsidRPr="00B466C4" w:rsidRDefault="00375D07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соціал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но-реабілітаційного 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пряму «Розвиваючі та і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телектуальні ігри»</w:t>
            </w:r>
          </w:p>
        </w:tc>
        <w:tc>
          <w:tcPr>
            <w:tcW w:w="3085" w:type="dxa"/>
          </w:tcPr>
          <w:p w:rsidR="00375D07" w:rsidRPr="00B466C4" w:rsidRDefault="00375D07" w:rsidP="00375D0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Схвалено науково-методичною радою КО</w:t>
            </w:r>
            <w:r w:rsidRPr="00B466C4">
              <w:rPr>
                <w:lang w:val="uk-UA"/>
              </w:rPr>
              <w:t>І</w:t>
            </w:r>
            <w:r w:rsidRPr="00B466C4">
              <w:rPr>
                <w:lang w:val="uk-UA"/>
              </w:rPr>
              <w:t>ПОПК, протокол № 4 від 13.06.2019 року.</w:t>
            </w:r>
          </w:p>
        </w:tc>
      </w:tr>
      <w:tr w:rsidR="009E1ADA" w:rsidRPr="009E1ADA" w:rsidTr="009E1ADA">
        <w:tc>
          <w:tcPr>
            <w:tcW w:w="9430" w:type="dxa"/>
            <w:gridSpan w:val="7"/>
          </w:tcPr>
          <w:p w:rsidR="009E1ADA" w:rsidRPr="009E1ADA" w:rsidRDefault="009E1ADA" w:rsidP="009E1AD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9E1ADA">
              <w:rPr>
                <w:b/>
                <w:lang w:val="uk-UA"/>
              </w:rPr>
              <w:t>Еколого-натуралістичний напрям</w:t>
            </w:r>
          </w:p>
        </w:tc>
      </w:tr>
      <w:tr w:rsidR="009E1ADA" w:rsidTr="00233CC3">
        <w:tc>
          <w:tcPr>
            <w:tcW w:w="560" w:type="dxa"/>
          </w:tcPr>
          <w:p w:rsidR="009E1ADA" w:rsidRPr="00233CC3" w:rsidRDefault="009E1ADA" w:rsidP="00375D07">
            <w:pPr>
              <w:pStyle w:val="a9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9" w:type="dxa"/>
            <w:gridSpan w:val="2"/>
          </w:tcPr>
          <w:p w:rsidR="009E1ADA" w:rsidRPr="009E1ADA" w:rsidRDefault="009E1ADA" w:rsidP="00375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охоронці природи»</w:t>
            </w:r>
          </w:p>
        </w:tc>
        <w:tc>
          <w:tcPr>
            <w:tcW w:w="2976" w:type="dxa"/>
            <w:gridSpan w:val="3"/>
          </w:tcPr>
          <w:p w:rsidR="009E1ADA" w:rsidRPr="00B466C4" w:rsidRDefault="009E1ADA" w:rsidP="0037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</w:t>
            </w:r>
            <w:r w:rsidR="0048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</w:t>
            </w:r>
            <w:r w:rsidR="0048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8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зашкільної освіти «Юні охоронці природи»</w:t>
            </w:r>
          </w:p>
        </w:tc>
        <w:tc>
          <w:tcPr>
            <w:tcW w:w="3085" w:type="dxa"/>
          </w:tcPr>
          <w:p w:rsidR="009E1ADA" w:rsidRPr="00B466C4" w:rsidRDefault="00482D10" w:rsidP="00375D0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466C4">
              <w:rPr>
                <w:lang w:val="uk-UA"/>
              </w:rPr>
              <w:t>Схвалена науково-методичною радою райо</w:t>
            </w:r>
            <w:r w:rsidRPr="00B466C4">
              <w:rPr>
                <w:lang w:val="uk-UA"/>
              </w:rPr>
              <w:t>н</w:t>
            </w:r>
            <w:r w:rsidRPr="00B466C4">
              <w:rPr>
                <w:lang w:val="uk-UA"/>
              </w:rPr>
              <w:t>ного методичного кабінету відділу освіти Богуславс</w:t>
            </w:r>
            <w:r w:rsidRPr="00B466C4">
              <w:rPr>
                <w:lang w:val="uk-UA"/>
              </w:rPr>
              <w:t>ь</w:t>
            </w:r>
            <w:r w:rsidRPr="00B466C4">
              <w:rPr>
                <w:lang w:val="uk-UA"/>
              </w:rPr>
              <w:t>кої (протокол № 1 від 20.09.2019 р.)</w:t>
            </w:r>
          </w:p>
        </w:tc>
      </w:tr>
    </w:tbl>
    <w:p w:rsidR="001538F6" w:rsidRDefault="001538F6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VI. Методичне забезпечення освітньої програми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Методична робота в Центрі – це спеціальний комплекс практичних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ходів, які ґрунтуються на досягненнях науки, передового педагогічного до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віду і спрямовані на всебічне підвищення компетентності і професійної майстерності кожного педагогічного працівника. Цей комплекс орієнтов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ний перш за все на підвищення творчого потенціалу педагогічного колект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ву, а в кінцевому результаті – на підвищення якості й ефективності осві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нього процесу.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Методична робота у Центрі спрямована на розв’язання методичної проблеми: </w:t>
      </w:r>
      <w:r w:rsidR="00023E95"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«Розвиток життєвої компетентності особистості в умовах суча</w:t>
      </w:r>
      <w:r w:rsidR="00023E95"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023E95"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ного закладу позашкільної освіти».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Із метою реалізації названої проблеми в структурі методичної роботи передбачено організацію 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навчально-виховної, організаційно-масової та і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формаційно-методичної роботи.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Заступником директора з 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навчально-виховної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роботи сплановано та спільно з методистами закладу організовано роботу методичної ради, на 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сіданнях якої вже розглянуто питання: про основні завдання методистів п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зашкільної установи; про організацію методичної роботи</w:t>
      </w:r>
      <w:r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E3024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BE54D4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Богуславському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районного центру дитячої та юнацької творчості Богуславської районної р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023E95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 Київської області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 про підготовку педагогів до заняття творчого об’єднання; про систему вимог до сучасного заняття.</w:t>
      </w:r>
    </w:p>
    <w:p w:rsidR="008037F6" w:rsidRPr="00E3024B" w:rsidRDefault="00023E95" w:rsidP="00E3024B">
      <w:pPr>
        <w:pStyle w:val="a9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Окрім того, у Центрі працює методичне об’єднання</w:t>
      </w:r>
      <w:r w:rsidR="008037F6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037F6"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«Шлях педагога закладу позашкільної освіти до професійної компетентності»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8037F6" w:rsidRPr="00E3024B">
        <w:rPr>
          <w:rStyle w:val="c14"/>
          <w:rFonts w:ascii="Times New Roman" w:hAnsi="Times New Roman"/>
          <w:sz w:val="28"/>
          <w:szCs w:val="28"/>
          <w:lang w:val="uk-UA"/>
        </w:rPr>
        <w:t>т</w:t>
      </w:r>
      <w:r w:rsidR="008037F6"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ворчі групи: </w:t>
      </w:r>
    </w:p>
    <w:p w:rsidR="005B7EEE" w:rsidRPr="00E3024B" w:rsidRDefault="008037F6" w:rsidP="00E3024B">
      <w:pPr>
        <w:pStyle w:val="a9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«Компетентнісна освіта: пошук нової парадигми позашкільної освіти</w:t>
      </w:r>
      <w:r w:rsidRPr="00E3024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«Життєва компетентність дітей – основа розвитку особистості</w:t>
      </w:r>
      <w:r w:rsidRPr="00E3024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>«Розвиток життєвих компетентностей»</w:t>
      </w:r>
      <w:r w:rsidRPr="00E302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024B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</w:t>
      </w:r>
      <w:r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семінар</w:t>
      </w:r>
      <w:r w:rsidRPr="00E302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Значна увага приділяється роботі з обдарованими дітьми.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Ця робота спрямована на досягнення високих результатів. Із метою 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явлення обдарованих дітей проводяться бесіди, робота зі створення банку даних з урахуванням типів обдарованості, ведеться облік результатів участі вихованців у масових заходах.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Досвід показує, що системна робота з обдарованими дітьми полягає у: залученні їх до конкурсів, змагань; організації системної адресної підтри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 обдарованих дітей, які є переможцями всеукраїнських масових заходів.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Визначено терміни проведення методичних нарад, на яких  опрацьов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ються актуальні питання з методики викладання та виховання.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Практичній спрямованості методичній роботі сприяє робота </w:t>
      </w:r>
      <w:r w:rsidR="00BE54D4" w:rsidRPr="00E3024B">
        <w:rPr>
          <w:rStyle w:val="c14"/>
          <w:rFonts w:ascii="Times New Roman" w:eastAsia="Calibri" w:hAnsi="Times New Roman" w:cs="Times New Roman"/>
          <w:sz w:val="28"/>
          <w:szCs w:val="28"/>
          <w:lang w:val="uk-UA"/>
        </w:rPr>
        <w:t>Школи</w:t>
      </w:r>
      <w:r w:rsidR="00A770B3" w:rsidRPr="00E3024B">
        <w:rPr>
          <w:rStyle w:val="c14"/>
          <w:rFonts w:ascii="Times New Roman" w:eastAsia="Calibri" w:hAnsi="Times New Roman" w:cs="Times New Roman"/>
          <w:sz w:val="28"/>
          <w:szCs w:val="28"/>
          <w:lang w:val="uk-UA"/>
        </w:rPr>
        <w:t xml:space="preserve">  педагогічної майстерності «Формування базових компетентностей вихова</w:t>
      </w:r>
      <w:r w:rsidR="00A770B3" w:rsidRPr="00E3024B">
        <w:rPr>
          <w:rStyle w:val="c14"/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A770B3" w:rsidRPr="00E3024B">
        <w:rPr>
          <w:rStyle w:val="c14"/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ців позашкільного навчального закладу у гуртках художньо-естетичного напряму»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E54D4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Педагоги-початківці в рамках роботи Школи </w:t>
      </w:r>
      <w:r w:rsidR="00A770B3" w:rsidRPr="00E30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молодого педагога «Шлях до майстерності»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мають</w:t>
      </w:r>
      <w:r w:rsidR="00A770B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змогу підвищити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A770B3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ій методичний рівень. 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Адміністрацією закладу вивчаються та узагальнюються матеріали з д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свіду  роботи керівників творчих об’єднань.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Практикується проведення виїзних обласних семінарів для методистів закладів позашкільної освіти.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Педагогічний колектив працює над упровадженням інформаційно-комп’ютерних технологій у навчальний процес закладу.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Організація методичної роботи у закладі позитивно сприяє підвищенню майстерності педагогів та популяризації педагогічних здобутків; впров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дженню в практику </w:t>
      </w:r>
      <w:r w:rsidR="008037F6"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 нових ефективних методів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 розвитку творчого потенціалу колективу. Необхідною умовою формування педагогічного пр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фесіоналізму педагогічного працівника є систематичне підвищення своєї професійної майстерності та науково-методична діяльність.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VII. Організація освітнього процесу в закладі</w:t>
      </w:r>
    </w:p>
    <w:p w:rsidR="005B7EEE" w:rsidRPr="00E3024B" w:rsidRDefault="005B7EEE" w:rsidP="005E2D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Освітній процес у закладі здійснюється диференційовано (відповідно до віку, індивідуальних можливостей, інтересів, нахилів, здібностей, стану здоров’я) з використанням різних організаційних форм роботи: гурткова р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бота, індивідуальні заняття, вікторина, змагання, конкурси, виставки, екск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рсії, </w:t>
      </w:r>
      <w:r w:rsidR="00921099" w:rsidRPr="00E3024B">
        <w:rPr>
          <w:rFonts w:ascii="Times New Roman" w:hAnsi="Times New Roman" w:cs="Times New Roman"/>
          <w:sz w:val="28"/>
          <w:szCs w:val="28"/>
          <w:lang w:val="uk-UA"/>
        </w:rPr>
        <w:t xml:space="preserve">квести, тренувальні заняття, звітні концерти, вистави, майстер-класи, </w:t>
      </w:r>
      <w:r w:rsidRPr="00E3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тична робота у майстернях, а також з використанням інших форм роб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Заняття проводяться у формі індивідуальних і групових занять.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Вибір форм і методів навчання працівники закладу визначають само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тійно, враховуючи конкретні умови роботи, забезпечуючи водночас дося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нення конкретних очікуваних результатів, зазначених в освітніх (навчал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них) програмах.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Контроль і оцінювання навчальних досягнень здобувачів освіти здій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нюються на суб’єкт-суб’єктних засадах, що передбачає систематичне від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теження їхнього індивідуального розвитку в освітньому процесі.</w:t>
      </w:r>
    </w:p>
    <w:p w:rsidR="006A6049" w:rsidRDefault="006A6049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VIII. Очікувані результати реалізації освітньої програми</w:t>
      </w:r>
    </w:p>
    <w:p w:rsidR="005B7EEE" w:rsidRPr="005F5B0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результат реалізації освітньої програми є сформованість у вихова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ців, учнів і слухачів пізнавальної, практичної, творчої і соціальної</w:t>
      </w:r>
      <w:r w:rsidR="005F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F5B0B" w:rsidRPr="005F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5F5B0B" w:rsidRPr="005F5B0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ульт</w:t>
      </w:r>
      <w:r w:rsidR="005F5B0B" w:rsidRPr="005F5B0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у</w:t>
      </w:r>
      <w:r w:rsidR="005F5B0B" w:rsidRPr="005F5B0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рологічної</w:t>
      </w:r>
      <w:r w:rsidR="005F5B0B" w:rsidRPr="005F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компетентностей,</w:t>
      </w:r>
      <w:r w:rsidR="005F5B0B" w:rsidRPr="005F5B0B">
        <w:rPr>
          <w:rFonts w:ascii="Times New Roman" w:hAnsi="Times New Roman" w:cs="Times New Roman"/>
          <w:sz w:val="28"/>
          <w:szCs w:val="28"/>
          <w:lang w:val="uk-UA"/>
        </w:rPr>
        <w:t xml:space="preserve"> уміння вчитися впродовж життя, спілкування державною (і рідною у разі відмінності) мовами</w:t>
      </w:r>
      <w:r w:rsidR="005F5B0B" w:rsidRPr="005F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е</w:t>
      </w:r>
      <w:r w:rsidR="005F5B0B" w:rsidRPr="005F5B0B">
        <w:rPr>
          <w:rFonts w:ascii="Times New Roman" w:hAnsi="Times New Roman" w:cs="Times New Roman"/>
          <w:sz w:val="28"/>
          <w:szCs w:val="28"/>
          <w:lang w:val="uk-UA"/>
        </w:rPr>
        <w:t>кологічної грамотності і здорового способу життя</w:t>
      </w:r>
      <w:r w:rsidRPr="005F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Пізнавальні компетентності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передбачають оволодіння поняттями та знаннями з різних галузей знань; основ характеристики явищ і процесів су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пільного життя; набуття знань морально-психологічних якостей, способів організації змістовного дозвілля.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Практичні компетентності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передбачають формування різноманітних вмінь і навичок, здатності реалізовувати і захищати свої права, орієнтуват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 у соціальних відносинах, встановлювати зв’язки між подіями і явищами, формулювати, висловлювати та доводити власну думку, позицію.</w:t>
      </w:r>
    </w:p>
    <w:p w:rsidR="005B7EEE" w:rsidRPr="00E3024B" w:rsidRDefault="005B7EEE" w:rsidP="00E302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Творчі компетентності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передбачають набуття досвіду власної творчої діяльності з різних галузей знань, розв’язання творчих завдань, здатності проявляти творчу ініціативу; розвиток дослідницьких здібностей, системн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го, просторового і логічного мислення, уяви, фантазії; потреби у творчій с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мореалізації та духовному вдосконаленні.</w:t>
      </w:r>
    </w:p>
    <w:p w:rsidR="004F1707" w:rsidRDefault="005B7EEE" w:rsidP="00F9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0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Соціальні компетентності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орієнтовані на досягнення високого рівня освіченості і вихованості; емоційний, фізичний та інтелектуальний розв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ток; формування позитивних особистісних якостей (самостійність, наполе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ливість, працелюбство та ін.), ціннісного ставлення до себе та інших, вміння працювати в колективі; розвиток здатності до професійного самовизначе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ня; творчого становлення; формування громадянської поведінки, патріоти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E3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му, любові до України.</w:t>
      </w:r>
    </w:p>
    <w:p w:rsidR="00F907C2" w:rsidRPr="00554B01" w:rsidRDefault="00F907C2" w:rsidP="00554B01">
      <w:pPr>
        <w:pStyle w:val="Default"/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554B01">
        <w:rPr>
          <w:i/>
          <w:sz w:val="28"/>
          <w:szCs w:val="28"/>
          <w:lang w:val="uk-UA"/>
        </w:rPr>
        <w:lastRenderedPageBreak/>
        <w:t>Уміння вчитися впродовж життя</w:t>
      </w:r>
      <w:r w:rsidRPr="00554B01">
        <w:rPr>
          <w:sz w:val="28"/>
          <w:szCs w:val="28"/>
          <w:lang w:val="uk-UA"/>
        </w:rPr>
        <w:t>, що передбачає здатність до пошуку та засвоєння нових знань, набуття нових вмінь і навичок, вміння визначати навчальні цілі та способи їх досягнення, оцінювати власні результати н</w:t>
      </w:r>
      <w:r w:rsidRPr="00554B01">
        <w:rPr>
          <w:sz w:val="28"/>
          <w:szCs w:val="28"/>
          <w:lang w:val="uk-UA"/>
        </w:rPr>
        <w:t>а</w:t>
      </w:r>
      <w:r w:rsidRPr="00554B01">
        <w:rPr>
          <w:sz w:val="28"/>
          <w:szCs w:val="28"/>
          <w:lang w:val="uk-UA"/>
        </w:rPr>
        <w:t>вчання, навчатися впродовж життя.</w:t>
      </w:r>
    </w:p>
    <w:p w:rsidR="00F907C2" w:rsidRPr="00554B01" w:rsidRDefault="00F907C2" w:rsidP="00554B01">
      <w:pPr>
        <w:pStyle w:val="Default"/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554B01">
        <w:rPr>
          <w:i/>
          <w:sz w:val="28"/>
          <w:szCs w:val="28"/>
          <w:lang w:val="uk-UA"/>
        </w:rPr>
        <w:t>Спілкування державною (і рідною у разі відмінності) мовами</w:t>
      </w:r>
      <w:r w:rsidRPr="00554B01">
        <w:rPr>
          <w:sz w:val="28"/>
          <w:szCs w:val="28"/>
          <w:lang w:val="uk-UA"/>
        </w:rPr>
        <w:t>, що п</w:t>
      </w:r>
      <w:r w:rsidRPr="00554B01">
        <w:rPr>
          <w:sz w:val="28"/>
          <w:szCs w:val="28"/>
          <w:lang w:val="uk-UA"/>
        </w:rPr>
        <w:t>е</w:t>
      </w:r>
      <w:r w:rsidRPr="00554B01">
        <w:rPr>
          <w:sz w:val="28"/>
          <w:szCs w:val="28"/>
          <w:lang w:val="uk-UA"/>
        </w:rPr>
        <w:t>редбачає вміти усно і письмово висловлювати й тлумачити поняття, думки, почуття, факти та погляди (через слухання, говоріння, читання, письмо, з</w:t>
      </w:r>
      <w:r w:rsidRPr="00554B01">
        <w:rPr>
          <w:sz w:val="28"/>
          <w:szCs w:val="28"/>
          <w:lang w:val="uk-UA"/>
        </w:rPr>
        <w:t>а</w:t>
      </w:r>
      <w:r w:rsidRPr="00554B01">
        <w:rPr>
          <w:sz w:val="28"/>
          <w:szCs w:val="28"/>
          <w:lang w:val="uk-UA"/>
        </w:rPr>
        <w:t>стосування мультимедійних засобів).</w:t>
      </w:r>
    </w:p>
    <w:p w:rsidR="00554B01" w:rsidRPr="00554B01" w:rsidRDefault="00554B01" w:rsidP="00554B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К</w:t>
      </w:r>
      <w:r w:rsidRPr="00554B01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ультурологічної</w:t>
      </w:r>
      <w:r w:rsidRPr="00554B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54B01">
        <w:rPr>
          <w:rFonts w:ascii="Times New Roman" w:eastAsia="Calibri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Pr="00554B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формуванню інтересу до потреби у творчій самореалізації, поваги до традицій українського народу та надбань сві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тової культури.</w:t>
      </w:r>
    </w:p>
    <w:p w:rsidR="00554B01" w:rsidRPr="00554B01" w:rsidRDefault="00554B01" w:rsidP="00554B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554B01">
        <w:rPr>
          <w:rFonts w:ascii="Times New Roman" w:hAnsi="Times New Roman" w:cs="Times New Roman"/>
          <w:i/>
          <w:sz w:val="28"/>
          <w:szCs w:val="28"/>
          <w:lang w:val="uk-UA"/>
        </w:rPr>
        <w:t>кологічної грамотності і здорового способу життя</w:t>
      </w:r>
      <w:r w:rsidRPr="00554B01">
        <w:rPr>
          <w:rFonts w:ascii="Times New Roman" w:hAnsi="Times New Roman" w:cs="Times New Roman"/>
          <w:sz w:val="28"/>
          <w:szCs w:val="28"/>
          <w:lang w:val="uk-UA"/>
        </w:rPr>
        <w:t xml:space="preserve"> – розвиток вмінь розумно та раціонально користуватися природними ресурсами, усвідомле</w:t>
      </w:r>
      <w:r w:rsidRPr="00554B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4B01">
        <w:rPr>
          <w:rFonts w:ascii="Times New Roman" w:hAnsi="Times New Roman" w:cs="Times New Roman"/>
          <w:sz w:val="28"/>
          <w:szCs w:val="28"/>
          <w:lang w:val="uk-UA"/>
        </w:rPr>
        <w:t>ня ролі навколишнього середовища для життя і здоров’я людини, здатності і бажання дотрим</w:t>
      </w:r>
      <w:r>
        <w:rPr>
          <w:rFonts w:ascii="Times New Roman" w:hAnsi="Times New Roman" w:cs="Times New Roman"/>
          <w:sz w:val="28"/>
          <w:szCs w:val="28"/>
          <w:lang w:val="uk-UA"/>
        </w:rPr>
        <w:t>уватися здорового способу життя.</w:t>
      </w:r>
    </w:p>
    <w:sectPr w:rsidR="00554B01" w:rsidRPr="00554B01" w:rsidSect="00145B7F">
      <w:footerReference w:type="default" r:id="rId9"/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C2" w:rsidRDefault="00671DC2" w:rsidP="00A84DF9">
      <w:pPr>
        <w:spacing w:after="0" w:line="240" w:lineRule="auto"/>
      </w:pPr>
      <w:r>
        <w:separator/>
      </w:r>
    </w:p>
  </w:endnote>
  <w:endnote w:type="continuationSeparator" w:id="0">
    <w:p w:rsidR="00671DC2" w:rsidRDefault="00671DC2" w:rsidP="00A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672"/>
      <w:docPartObj>
        <w:docPartGallery w:val="Page Numbers (Bottom of Page)"/>
        <w:docPartUnique/>
      </w:docPartObj>
    </w:sdtPr>
    <w:sdtContent>
      <w:p w:rsidR="009E1ADA" w:rsidRDefault="009E1ADA">
        <w:pPr>
          <w:pStyle w:val="ac"/>
          <w:jc w:val="center"/>
        </w:pPr>
        <w:fldSimple w:instr=" PAGE   \* MERGEFORMAT ">
          <w:r w:rsidR="00FE7030">
            <w:rPr>
              <w:noProof/>
            </w:rPr>
            <w:t>19</w:t>
          </w:r>
        </w:fldSimple>
      </w:p>
    </w:sdtContent>
  </w:sdt>
  <w:p w:rsidR="009E1ADA" w:rsidRDefault="009E1A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C2" w:rsidRDefault="00671DC2" w:rsidP="00A84DF9">
      <w:pPr>
        <w:spacing w:after="0" w:line="240" w:lineRule="auto"/>
      </w:pPr>
      <w:r>
        <w:separator/>
      </w:r>
    </w:p>
  </w:footnote>
  <w:footnote w:type="continuationSeparator" w:id="0">
    <w:p w:rsidR="00671DC2" w:rsidRDefault="00671DC2" w:rsidP="00A8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B50"/>
    <w:multiLevelType w:val="hybridMultilevel"/>
    <w:tmpl w:val="D3981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1F7A"/>
    <w:multiLevelType w:val="hybridMultilevel"/>
    <w:tmpl w:val="526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4AF8"/>
    <w:multiLevelType w:val="multilevel"/>
    <w:tmpl w:val="D6447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599913E4"/>
    <w:multiLevelType w:val="hybridMultilevel"/>
    <w:tmpl w:val="7AC69BAE"/>
    <w:lvl w:ilvl="0" w:tplc="89D2A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068AF"/>
    <w:multiLevelType w:val="hybridMultilevel"/>
    <w:tmpl w:val="8DFA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51B"/>
    <w:multiLevelType w:val="hybridMultilevel"/>
    <w:tmpl w:val="8DFA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3935"/>
    <w:multiLevelType w:val="hybridMultilevel"/>
    <w:tmpl w:val="6AAA5404"/>
    <w:lvl w:ilvl="0" w:tplc="B210BD9C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95A45CB"/>
    <w:multiLevelType w:val="hybridMultilevel"/>
    <w:tmpl w:val="5D36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EE"/>
    <w:rsid w:val="000063FC"/>
    <w:rsid w:val="00023E95"/>
    <w:rsid w:val="00033A30"/>
    <w:rsid w:val="0003423F"/>
    <w:rsid w:val="0009033E"/>
    <w:rsid w:val="00096DC9"/>
    <w:rsid w:val="000A4557"/>
    <w:rsid w:val="000C34F1"/>
    <w:rsid w:val="00111699"/>
    <w:rsid w:val="00133346"/>
    <w:rsid w:val="00145B7F"/>
    <w:rsid w:val="001538F6"/>
    <w:rsid w:val="00174BAC"/>
    <w:rsid w:val="001A0ED0"/>
    <w:rsid w:val="001D778E"/>
    <w:rsid w:val="001F3B45"/>
    <w:rsid w:val="001F7E67"/>
    <w:rsid w:val="002228AB"/>
    <w:rsid w:val="00233CC3"/>
    <w:rsid w:val="00280CD4"/>
    <w:rsid w:val="002955A8"/>
    <w:rsid w:val="002A116F"/>
    <w:rsid w:val="00315D10"/>
    <w:rsid w:val="00327711"/>
    <w:rsid w:val="003745CC"/>
    <w:rsid w:val="00375D07"/>
    <w:rsid w:val="003F6C1D"/>
    <w:rsid w:val="004159D1"/>
    <w:rsid w:val="0042140F"/>
    <w:rsid w:val="00452A09"/>
    <w:rsid w:val="00482D10"/>
    <w:rsid w:val="004E0BD0"/>
    <w:rsid w:val="004F1707"/>
    <w:rsid w:val="00507826"/>
    <w:rsid w:val="00511039"/>
    <w:rsid w:val="00533DF7"/>
    <w:rsid w:val="00546253"/>
    <w:rsid w:val="00554B01"/>
    <w:rsid w:val="00566140"/>
    <w:rsid w:val="00581C96"/>
    <w:rsid w:val="005B7EEE"/>
    <w:rsid w:val="005E2D55"/>
    <w:rsid w:val="005F3E31"/>
    <w:rsid w:val="005F5B0B"/>
    <w:rsid w:val="00643BCA"/>
    <w:rsid w:val="00671DC2"/>
    <w:rsid w:val="006A6049"/>
    <w:rsid w:val="006E3BFC"/>
    <w:rsid w:val="006E50F3"/>
    <w:rsid w:val="006E74FB"/>
    <w:rsid w:val="00712993"/>
    <w:rsid w:val="00727D40"/>
    <w:rsid w:val="00760A78"/>
    <w:rsid w:val="00765466"/>
    <w:rsid w:val="007854A3"/>
    <w:rsid w:val="00790F81"/>
    <w:rsid w:val="008037F6"/>
    <w:rsid w:val="0081535B"/>
    <w:rsid w:val="00850939"/>
    <w:rsid w:val="008700AF"/>
    <w:rsid w:val="008A5DA1"/>
    <w:rsid w:val="00901020"/>
    <w:rsid w:val="00905665"/>
    <w:rsid w:val="00921099"/>
    <w:rsid w:val="00945EB7"/>
    <w:rsid w:val="00986C5B"/>
    <w:rsid w:val="009947F9"/>
    <w:rsid w:val="009C69D9"/>
    <w:rsid w:val="009E1ADA"/>
    <w:rsid w:val="009F0FF2"/>
    <w:rsid w:val="009F219B"/>
    <w:rsid w:val="00A46451"/>
    <w:rsid w:val="00A64B0C"/>
    <w:rsid w:val="00A770B3"/>
    <w:rsid w:val="00A84DF9"/>
    <w:rsid w:val="00A97FF6"/>
    <w:rsid w:val="00B55460"/>
    <w:rsid w:val="00B60DF8"/>
    <w:rsid w:val="00B713D5"/>
    <w:rsid w:val="00B874E5"/>
    <w:rsid w:val="00BC1A4A"/>
    <w:rsid w:val="00BD7B0C"/>
    <w:rsid w:val="00BE54D4"/>
    <w:rsid w:val="00C25CA7"/>
    <w:rsid w:val="00C47EF7"/>
    <w:rsid w:val="00C566B8"/>
    <w:rsid w:val="00C9420D"/>
    <w:rsid w:val="00CD5768"/>
    <w:rsid w:val="00D432E9"/>
    <w:rsid w:val="00DD522E"/>
    <w:rsid w:val="00DE075F"/>
    <w:rsid w:val="00DE7A5E"/>
    <w:rsid w:val="00E3024B"/>
    <w:rsid w:val="00E35132"/>
    <w:rsid w:val="00E575B9"/>
    <w:rsid w:val="00E819E5"/>
    <w:rsid w:val="00E9219D"/>
    <w:rsid w:val="00EA2C2D"/>
    <w:rsid w:val="00ED0539"/>
    <w:rsid w:val="00F25FF6"/>
    <w:rsid w:val="00F63E39"/>
    <w:rsid w:val="00F907C2"/>
    <w:rsid w:val="00FC1BDB"/>
    <w:rsid w:val="00FE7030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7"/>
  </w:style>
  <w:style w:type="paragraph" w:styleId="1">
    <w:name w:val="heading 1"/>
    <w:basedOn w:val="a"/>
    <w:link w:val="10"/>
    <w:uiPriority w:val="9"/>
    <w:qFormat/>
    <w:rsid w:val="005B7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EEE"/>
    <w:rPr>
      <w:b/>
      <w:bCs/>
    </w:rPr>
  </w:style>
  <w:style w:type="character" w:customStyle="1" w:styleId="apple-converted-space">
    <w:name w:val="apple-converted-space"/>
    <w:basedOn w:val="a0"/>
    <w:rsid w:val="005B7EEE"/>
  </w:style>
  <w:style w:type="character" w:styleId="a5">
    <w:name w:val="Emphasis"/>
    <w:basedOn w:val="a0"/>
    <w:uiPriority w:val="20"/>
    <w:qFormat/>
    <w:rsid w:val="005B7EEE"/>
    <w:rPr>
      <w:i/>
      <w:iCs/>
    </w:rPr>
  </w:style>
  <w:style w:type="table" w:styleId="a6">
    <w:name w:val="Table Grid"/>
    <w:basedOn w:val="a1"/>
    <w:uiPriority w:val="59"/>
    <w:rsid w:val="0072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70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700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850939"/>
    <w:pPr>
      <w:ind w:left="720"/>
      <w:contextualSpacing/>
    </w:pPr>
  </w:style>
  <w:style w:type="paragraph" w:customStyle="1" w:styleId="Default">
    <w:name w:val="Default"/>
    <w:rsid w:val="001D7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lor9">
    <w:name w:val="color_9"/>
    <w:basedOn w:val="a0"/>
    <w:rsid w:val="001D778E"/>
  </w:style>
  <w:style w:type="character" w:customStyle="1" w:styleId="c14">
    <w:name w:val="c14"/>
    <w:basedOn w:val="a0"/>
    <w:rsid w:val="00A770B3"/>
  </w:style>
  <w:style w:type="paragraph" w:styleId="aa">
    <w:name w:val="header"/>
    <w:basedOn w:val="a"/>
    <w:link w:val="ab"/>
    <w:uiPriority w:val="99"/>
    <w:semiHidden/>
    <w:unhideWhenUsed/>
    <w:rsid w:val="00A8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4DF9"/>
  </w:style>
  <w:style w:type="paragraph" w:styleId="ac">
    <w:name w:val="footer"/>
    <w:basedOn w:val="a"/>
    <w:link w:val="ad"/>
    <w:uiPriority w:val="99"/>
    <w:unhideWhenUsed/>
    <w:rsid w:val="00A8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5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CH2XHyYdKgRGUxOFR3ZUMwYVU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8A73-22CF-4A09-A753-C55741C1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19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2019-10-18T06:24:00Z</cp:lastPrinted>
  <dcterms:created xsi:type="dcterms:W3CDTF">2018-11-22T14:56:00Z</dcterms:created>
  <dcterms:modified xsi:type="dcterms:W3CDTF">2019-10-18T07:18:00Z</dcterms:modified>
</cp:coreProperties>
</file>